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80D9C" w14:textId="77777777" w:rsidR="000B13D5" w:rsidRDefault="000B13D5" w:rsidP="00E252F4">
      <w:pPr>
        <w:widowControl/>
        <w:suppressAutoHyphens w:val="0"/>
        <w:rPr>
          <w:rFonts w:ascii="Arial" w:hAnsi="Arial" w:cs="Arial"/>
          <w:b/>
          <w:sz w:val="18"/>
          <w:szCs w:val="18"/>
        </w:rPr>
        <w:sectPr w:rsidR="000B13D5" w:rsidSect="00F11DA1">
          <w:headerReference w:type="default" r:id="rId11"/>
          <w:pgSz w:w="11905" w:h="16837"/>
          <w:pgMar w:top="284" w:right="851" w:bottom="1418" w:left="851" w:header="720" w:footer="720" w:gutter="0"/>
          <w:cols w:space="720"/>
          <w:docGrid w:linePitch="360"/>
        </w:sectPr>
      </w:pPr>
    </w:p>
    <w:p w14:paraId="140F147B" w14:textId="77777777" w:rsidR="000B13D5" w:rsidRDefault="000B13D5" w:rsidP="007B5F15">
      <w:pPr>
        <w:keepNext/>
        <w:tabs>
          <w:tab w:val="left" w:pos="142"/>
        </w:tabs>
        <w:jc w:val="both"/>
        <w:rPr>
          <w:rFonts w:ascii="Arial" w:hAnsi="Arial" w:cs="Arial"/>
          <w:b/>
          <w:bCs/>
          <w:sz w:val="18"/>
          <w:szCs w:val="18"/>
        </w:rPr>
        <w:sectPr w:rsidR="000B13D5" w:rsidSect="00F11DA1">
          <w:headerReference w:type="default" r:id="rId12"/>
          <w:pgSz w:w="11905" w:h="16837"/>
          <w:pgMar w:top="284" w:right="851" w:bottom="1418" w:left="851" w:header="720" w:footer="720" w:gutter="0"/>
          <w:cols w:space="720"/>
          <w:docGrid w:linePitch="360"/>
        </w:sectPr>
      </w:pPr>
    </w:p>
    <w:p w14:paraId="2191816F" w14:textId="77777777" w:rsidR="00AA6553" w:rsidRPr="007B0746" w:rsidRDefault="00AA6553" w:rsidP="00AA6553">
      <w:pPr>
        <w:keepNext/>
        <w:tabs>
          <w:tab w:val="left" w:pos="142"/>
        </w:tabs>
        <w:jc w:val="both"/>
        <w:rPr>
          <w:rFonts w:ascii="Arial" w:hAnsi="Arial" w:cs="Arial"/>
          <w:sz w:val="15"/>
          <w:szCs w:val="15"/>
        </w:rPr>
      </w:pPr>
      <w:r w:rsidRPr="007B0746">
        <w:rPr>
          <w:rFonts w:ascii="Arial" w:hAnsi="Arial" w:cs="Arial"/>
          <w:b/>
          <w:bCs/>
          <w:sz w:val="15"/>
          <w:szCs w:val="15"/>
        </w:rPr>
        <w:t>1. Definitions and interpretation</w:t>
      </w:r>
      <w:r>
        <w:rPr>
          <w:rFonts w:ascii="Arial" w:hAnsi="Arial" w:cs="Arial"/>
          <w:b/>
          <w:bCs/>
          <w:sz w:val="15"/>
          <w:szCs w:val="15"/>
        </w:rPr>
        <w:t xml:space="preserve"> in the Agreement:</w:t>
      </w:r>
    </w:p>
    <w:p w14:paraId="661F557D" w14:textId="77777777" w:rsidR="00AA6553" w:rsidRDefault="00AA6553" w:rsidP="00AA6553">
      <w:pPr>
        <w:jc w:val="both"/>
        <w:rPr>
          <w:rFonts w:ascii="Arial" w:hAnsi="Arial" w:cs="Arial"/>
          <w:sz w:val="15"/>
          <w:szCs w:val="15"/>
        </w:rPr>
      </w:pPr>
      <w:r w:rsidRPr="007B0746">
        <w:rPr>
          <w:rFonts w:ascii="Arial" w:hAnsi="Arial" w:cs="Arial"/>
          <w:sz w:val="15"/>
          <w:szCs w:val="15"/>
        </w:rPr>
        <w:t>“</w:t>
      </w:r>
      <w:r w:rsidRPr="007B0746">
        <w:rPr>
          <w:rFonts w:ascii="Arial" w:hAnsi="Arial" w:cs="Arial"/>
          <w:b/>
          <w:bCs/>
          <w:sz w:val="15"/>
          <w:szCs w:val="15"/>
        </w:rPr>
        <w:t>Agreement</w:t>
      </w:r>
      <w:r>
        <w:rPr>
          <w:rFonts w:ascii="Arial" w:hAnsi="Arial" w:cs="Arial"/>
          <w:sz w:val="15"/>
          <w:szCs w:val="15"/>
        </w:rPr>
        <w:t xml:space="preserve">” </w:t>
      </w:r>
      <w:r w:rsidRPr="007B0746">
        <w:rPr>
          <w:rFonts w:ascii="Arial" w:hAnsi="Arial" w:cs="Arial"/>
          <w:sz w:val="15"/>
          <w:szCs w:val="15"/>
        </w:rPr>
        <w:t xml:space="preserve">these </w:t>
      </w:r>
      <w:r>
        <w:rPr>
          <w:rFonts w:ascii="Arial" w:hAnsi="Arial" w:cs="Arial"/>
          <w:sz w:val="15"/>
          <w:szCs w:val="15"/>
        </w:rPr>
        <w:t>t</w:t>
      </w:r>
      <w:r w:rsidRPr="007B0746">
        <w:rPr>
          <w:rFonts w:ascii="Arial" w:hAnsi="Arial" w:cs="Arial"/>
          <w:sz w:val="15"/>
          <w:szCs w:val="15"/>
        </w:rPr>
        <w:t>erms</w:t>
      </w:r>
      <w:r>
        <w:rPr>
          <w:rFonts w:ascii="Arial" w:hAnsi="Arial" w:cs="Arial"/>
          <w:sz w:val="15"/>
          <w:szCs w:val="15"/>
        </w:rPr>
        <w:t xml:space="preserve"> and condition; the CS</w:t>
      </w:r>
      <w:r w:rsidRPr="007B0746">
        <w:rPr>
          <w:rFonts w:ascii="Arial" w:hAnsi="Arial" w:cs="Arial"/>
          <w:sz w:val="15"/>
          <w:szCs w:val="15"/>
        </w:rPr>
        <w:t xml:space="preserve"> agreed between the </w:t>
      </w:r>
      <w:r>
        <w:rPr>
          <w:rFonts w:ascii="Arial" w:hAnsi="Arial" w:cs="Arial"/>
          <w:sz w:val="15"/>
          <w:szCs w:val="15"/>
        </w:rPr>
        <w:t>Parties</w:t>
      </w:r>
      <w:r w:rsidRPr="007B0746">
        <w:rPr>
          <w:rFonts w:ascii="Arial" w:hAnsi="Arial" w:cs="Arial"/>
          <w:sz w:val="15"/>
          <w:szCs w:val="15"/>
        </w:rPr>
        <w:t xml:space="preserve">; the Schedules to these </w:t>
      </w:r>
      <w:r>
        <w:rPr>
          <w:rFonts w:ascii="Arial" w:hAnsi="Arial" w:cs="Arial"/>
          <w:sz w:val="15"/>
          <w:szCs w:val="15"/>
        </w:rPr>
        <w:t>t</w:t>
      </w:r>
      <w:r w:rsidRPr="007B0746">
        <w:rPr>
          <w:rFonts w:ascii="Arial" w:hAnsi="Arial" w:cs="Arial"/>
          <w:sz w:val="15"/>
          <w:szCs w:val="15"/>
        </w:rPr>
        <w:t>erms</w:t>
      </w:r>
      <w:r>
        <w:rPr>
          <w:rFonts w:ascii="Arial" w:hAnsi="Arial" w:cs="Arial"/>
          <w:sz w:val="15"/>
          <w:szCs w:val="15"/>
        </w:rPr>
        <w:t xml:space="preserve"> and conditions</w:t>
      </w:r>
      <w:r w:rsidRPr="007B0746">
        <w:rPr>
          <w:rFonts w:ascii="Arial" w:hAnsi="Arial" w:cs="Arial"/>
          <w:sz w:val="15"/>
          <w:szCs w:val="15"/>
        </w:rPr>
        <w:t xml:space="preserve"> insofar as applied by a </w:t>
      </w:r>
      <w:r>
        <w:rPr>
          <w:rFonts w:ascii="Arial" w:hAnsi="Arial" w:cs="Arial"/>
          <w:sz w:val="15"/>
          <w:szCs w:val="15"/>
        </w:rPr>
        <w:t>CS</w:t>
      </w:r>
      <w:r w:rsidRPr="007B0746">
        <w:rPr>
          <w:rFonts w:ascii="Arial" w:hAnsi="Arial" w:cs="Arial"/>
          <w:sz w:val="15"/>
          <w:szCs w:val="15"/>
        </w:rPr>
        <w:t>; and any amendments to the</w:t>
      </w:r>
      <w:r>
        <w:rPr>
          <w:rFonts w:ascii="Arial" w:hAnsi="Arial" w:cs="Arial"/>
          <w:sz w:val="15"/>
          <w:szCs w:val="15"/>
        </w:rPr>
        <w:t>m</w:t>
      </w:r>
      <w:r w:rsidRPr="007B0746">
        <w:rPr>
          <w:rFonts w:ascii="Arial" w:hAnsi="Arial" w:cs="Arial"/>
          <w:sz w:val="15"/>
          <w:szCs w:val="15"/>
        </w:rPr>
        <w:t xml:space="preserve"> from time to </w:t>
      </w:r>
      <w:proofErr w:type="gramStart"/>
      <w:r w:rsidRPr="007B0746">
        <w:rPr>
          <w:rFonts w:ascii="Arial" w:hAnsi="Arial" w:cs="Arial"/>
          <w:sz w:val="15"/>
          <w:szCs w:val="15"/>
        </w:rPr>
        <w:t>time;</w:t>
      </w:r>
      <w:proofErr w:type="gramEnd"/>
    </w:p>
    <w:p w14:paraId="5B1F9844" w14:textId="03858654" w:rsidR="00AA6553" w:rsidRPr="007B0746" w:rsidRDefault="00AA6553" w:rsidP="00AA6553">
      <w:pPr>
        <w:jc w:val="both"/>
        <w:rPr>
          <w:rFonts w:ascii="Arial" w:hAnsi="Arial" w:cs="Arial"/>
          <w:sz w:val="15"/>
          <w:szCs w:val="15"/>
        </w:rPr>
      </w:pPr>
      <w:r>
        <w:rPr>
          <w:rFonts w:ascii="Arial" w:hAnsi="Arial" w:cs="Arial"/>
          <w:sz w:val="15"/>
          <w:szCs w:val="15"/>
        </w:rPr>
        <w:t>“</w:t>
      </w:r>
      <w:r w:rsidRPr="006E644A">
        <w:rPr>
          <w:rFonts w:ascii="Arial" w:hAnsi="Arial" w:cs="Arial"/>
          <w:b/>
          <w:sz w:val="15"/>
          <w:szCs w:val="15"/>
        </w:rPr>
        <w:t>AUP</w:t>
      </w:r>
      <w:r>
        <w:rPr>
          <w:rFonts w:ascii="Arial" w:hAnsi="Arial" w:cs="Arial"/>
          <w:sz w:val="15"/>
          <w:szCs w:val="15"/>
        </w:rPr>
        <w:t xml:space="preserve">” means Securus’ Acceptable Use Policy attached </w:t>
      </w:r>
      <w:proofErr w:type="gramStart"/>
      <w:r>
        <w:rPr>
          <w:rFonts w:ascii="Arial" w:hAnsi="Arial" w:cs="Arial"/>
          <w:sz w:val="15"/>
          <w:szCs w:val="15"/>
        </w:rPr>
        <w:t>hereto;</w:t>
      </w:r>
      <w:proofErr w:type="gramEnd"/>
    </w:p>
    <w:p w14:paraId="66214C35" w14:textId="347EE64F" w:rsidR="00AA6553" w:rsidRPr="007B0746" w:rsidRDefault="00AA6553" w:rsidP="00AA6553">
      <w:pPr>
        <w:jc w:val="both"/>
        <w:rPr>
          <w:rFonts w:ascii="Arial" w:hAnsi="Arial" w:cs="Arial"/>
          <w:sz w:val="15"/>
          <w:szCs w:val="15"/>
        </w:rPr>
      </w:pPr>
      <w:r w:rsidRPr="007B0746">
        <w:rPr>
          <w:rFonts w:ascii="Arial" w:hAnsi="Arial" w:cs="Arial"/>
          <w:sz w:val="15"/>
          <w:szCs w:val="15"/>
        </w:rPr>
        <w:t>“</w:t>
      </w:r>
      <w:r w:rsidRPr="007B0746">
        <w:rPr>
          <w:rFonts w:ascii="Arial" w:hAnsi="Arial" w:cs="Arial"/>
          <w:b/>
          <w:bCs/>
          <w:sz w:val="15"/>
          <w:szCs w:val="15"/>
        </w:rPr>
        <w:t>Business Day</w:t>
      </w:r>
      <w:r w:rsidRPr="007B0746">
        <w:rPr>
          <w:rFonts w:ascii="Arial" w:hAnsi="Arial" w:cs="Arial"/>
          <w:sz w:val="15"/>
          <w:szCs w:val="15"/>
        </w:rPr>
        <w:t>” any weekday, other than a ban</w:t>
      </w:r>
      <w:r>
        <w:rPr>
          <w:rFonts w:ascii="Arial" w:hAnsi="Arial" w:cs="Arial"/>
          <w:sz w:val="15"/>
          <w:szCs w:val="15"/>
        </w:rPr>
        <w:t xml:space="preserve">k or public holiday in </w:t>
      </w:r>
      <w:proofErr w:type="gramStart"/>
      <w:r>
        <w:rPr>
          <w:rFonts w:ascii="Arial" w:hAnsi="Arial" w:cs="Arial"/>
          <w:sz w:val="15"/>
          <w:szCs w:val="15"/>
        </w:rPr>
        <w:t>England</w:t>
      </w:r>
      <w:r w:rsidRPr="007B0746">
        <w:rPr>
          <w:rFonts w:ascii="Arial" w:hAnsi="Arial" w:cs="Arial"/>
          <w:sz w:val="15"/>
          <w:szCs w:val="15"/>
        </w:rPr>
        <w:t>;</w:t>
      </w:r>
      <w:proofErr w:type="gramEnd"/>
    </w:p>
    <w:p w14:paraId="26756F7D" w14:textId="77777777" w:rsidR="00AA6553" w:rsidRPr="007B0746" w:rsidRDefault="00AA6553" w:rsidP="00AA6553">
      <w:pPr>
        <w:jc w:val="both"/>
        <w:rPr>
          <w:rFonts w:ascii="Arial" w:hAnsi="Arial" w:cs="Arial"/>
          <w:sz w:val="15"/>
          <w:szCs w:val="15"/>
        </w:rPr>
      </w:pPr>
      <w:r w:rsidRPr="007B0746">
        <w:rPr>
          <w:rFonts w:ascii="Arial" w:hAnsi="Arial" w:cs="Arial"/>
          <w:sz w:val="15"/>
          <w:szCs w:val="15"/>
        </w:rPr>
        <w:t>“</w:t>
      </w:r>
      <w:r w:rsidRPr="007B0746">
        <w:rPr>
          <w:rFonts w:ascii="Arial" w:hAnsi="Arial" w:cs="Arial"/>
          <w:b/>
          <w:bCs/>
          <w:sz w:val="15"/>
          <w:szCs w:val="15"/>
        </w:rPr>
        <w:t>Business Hours</w:t>
      </w:r>
      <w:r w:rsidRPr="007B0746">
        <w:rPr>
          <w:rFonts w:ascii="Arial" w:hAnsi="Arial" w:cs="Arial"/>
          <w:sz w:val="15"/>
          <w:szCs w:val="15"/>
        </w:rPr>
        <w:t xml:space="preserve">” between 09:00 and 17:30 on a Business </w:t>
      </w:r>
      <w:proofErr w:type="gramStart"/>
      <w:r w:rsidRPr="007B0746">
        <w:rPr>
          <w:rFonts w:ascii="Arial" w:hAnsi="Arial" w:cs="Arial"/>
          <w:sz w:val="15"/>
          <w:szCs w:val="15"/>
        </w:rPr>
        <w:t>Day;</w:t>
      </w:r>
      <w:proofErr w:type="gramEnd"/>
    </w:p>
    <w:p w14:paraId="0242C6E9" w14:textId="77777777" w:rsidR="00AA6553" w:rsidRDefault="00AA6553" w:rsidP="00AA6553">
      <w:pPr>
        <w:jc w:val="both"/>
        <w:rPr>
          <w:rFonts w:ascii="Arial" w:hAnsi="Arial" w:cs="Arial"/>
          <w:sz w:val="15"/>
          <w:szCs w:val="15"/>
        </w:rPr>
      </w:pPr>
      <w:r w:rsidRPr="007B0746">
        <w:rPr>
          <w:rFonts w:ascii="Arial" w:hAnsi="Arial" w:cs="Arial"/>
          <w:sz w:val="15"/>
          <w:szCs w:val="15"/>
        </w:rPr>
        <w:t>“</w:t>
      </w:r>
      <w:r w:rsidRPr="007B0746">
        <w:rPr>
          <w:rFonts w:ascii="Arial" w:hAnsi="Arial" w:cs="Arial"/>
          <w:b/>
          <w:bCs/>
          <w:sz w:val="15"/>
          <w:szCs w:val="15"/>
        </w:rPr>
        <w:t>Charges</w:t>
      </w:r>
      <w:r>
        <w:rPr>
          <w:rFonts w:ascii="Arial" w:hAnsi="Arial" w:cs="Arial"/>
          <w:sz w:val="15"/>
          <w:szCs w:val="15"/>
        </w:rPr>
        <w:t xml:space="preserve">” </w:t>
      </w:r>
      <w:r w:rsidRPr="007B0746">
        <w:rPr>
          <w:rFonts w:ascii="Arial" w:hAnsi="Arial" w:cs="Arial"/>
          <w:sz w:val="15"/>
          <w:szCs w:val="15"/>
        </w:rPr>
        <w:t xml:space="preserve">the amounts payable by the Customer to </w:t>
      </w:r>
      <w:r>
        <w:rPr>
          <w:rFonts w:ascii="Arial" w:hAnsi="Arial" w:cs="Arial"/>
          <w:sz w:val="15"/>
          <w:szCs w:val="15"/>
        </w:rPr>
        <w:t>Securus</w:t>
      </w:r>
      <w:r w:rsidRPr="007B0746">
        <w:rPr>
          <w:rFonts w:ascii="Arial" w:hAnsi="Arial" w:cs="Arial"/>
          <w:sz w:val="15"/>
          <w:szCs w:val="15"/>
        </w:rPr>
        <w:t xml:space="preserve"> under or in relation to th</w:t>
      </w:r>
      <w:r>
        <w:rPr>
          <w:rFonts w:ascii="Arial" w:hAnsi="Arial" w:cs="Arial"/>
          <w:sz w:val="15"/>
          <w:szCs w:val="15"/>
        </w:rPr>
        <w:t>is</w:t>
      </w:r>
      <w:r w:rsidRPr="007B0746">
        <w:rPr>
          <w:rFonts w:ascii="Arial" w:hAnsi="Arial" w:cs="Arial"/>
          <w:sz w:val="15"/>
          <w:szCs w:val="15"/>
        </w:rPr>
        <w:t xml:space="preserve"> Agreement (</w:t>
      </w:r>
      <w:r>
        <w:rPr>
          <w:rFonts w:ascii="Arial" w:hAnsi="Arial" w:cs="Arial"/>
          <w:sz w:val="15"/>
          <w:szCs w:val="15"/>
        </w:rPr>
        <w:t>as set out in the CS</w:t>
      </w:r>
      <w:proofErr w:type="gramStart"/>
      <w:r w:rsidRPr="007B0746">
        <w:rPr>
          <w:rFonts w:ascii="Arial" w:hAnsi="Arial" w:cs="Arial"/>
          <w:sz w:val="15"/>
          <w:szCs w:val="15"/>
        </w:rPr>
        <w:t>);</w:t>
      </w:r>
      <w:proofErr w:type="gramEnd"/>
    </w:p>
    <w:p w14:paraId="56D58A79" w14:textId="77777777" w:rsidR="00AA6553" w:rsidRPr="00B933C6" w:rsidRDefault="00AA6553" w:rsidP="00AA6553">
      <w:pPr>
        <w:jc w:val="both"/>
        <w:rPr>
          <w:rFonts w:ascii="Arial" w:hAnsi="Arial" w:cs="Arial"/>
          <w:sz w:val="15"/>
          <w:szCs w:val="15"/>
        </w:rPr>
      </w:pPr>
      <w:r>
        <w:rPr>
          <w:rFonts w:ascii="Arial" w:hAnsi="Arial" w:cs="Arial"/>
          <w:b/>
          <w:sz w:val="15"/>
          <w:szCs w:val="15"/>
        </w:rPr>
        <w:t xml:space="preserve">“Clause” </w:t>
      </w:r>
      <w:r>
        <w:rPr>
          <w:rFonts w:ascii="Arial" w:hAnsi="Arial" w:cs="Arial"/>
          <w:sz w:val="15"/>
          <w:szCs w:val="15"/>
        </w:rPr>
        <w:t xml:space="preserve">means a clause of these terms and </w:t>
      </w:r>
      <w:proofErr w:type="gramStart"/>
      <w:r>
        <w:rPr>
          <w:rFonts w:ascii="Arial" w:hAnsi="Arial" w:cs="Arial"/>
          <w:sz w:val="15"/>
          <w:szCs w:val="15"/>
        </w:rPr>
        <w:t>conditions;</w:t>
      </w:r>
      <w:proofErr w:type="gramEnd"/>
    </w:p>
    <w:p w14:paraId="592E15C8" w14:textId="0364653D" w:rsidR="005466E4" w:rsidRDefault="00AA6553" w:rsidP="005466E4">
      <w:pPr>
        <w:overflowPunct w:val="0"/>
        <w:autoSpaceDE w:val="0"/>
        <w:autoSpaceDN w:val="0"/>
        <w:adjustRightInd w:val="0"/>
        <w:spacing w:after="120"/>
        <w:jc w:val="both"/>
        <w:textAlignment w:val="baseline"/>
        <w:rPr>
          <w:rFonts w:ascii="Arial" w:hAnsi="Arial" w:cs="Arial"/>
          <w:sz w:val="15"/>
          <w:szCs w:val="15"/>
        </w:rPr>
      </w:pPr>
      <w:r w:rsidRPr="00031C30">
        <w:rPr>
          <w:rFonts w:ascii="Arial" w:hAnsi="Arial" w:cs="Arial"/>
          <w:sz w:val="15"/>
          <w:szCs w:val="15"/>
        </w:rPr>
        <w:t>“Confidential Information” means all information which is marked or designated as confidential or should otherwise be considered confidential due to its nature (and includes but is not limited to electronic data or databases, drawings, films, documents, computer readable media or oral information) which is disclosed by one Party (the "</w:t>
      </w:r>
      <w:r w:rsidRPr="00031C30">
        <w:rPr>
          <w:rFonts w:ascii="Arial" w:hAnsi="Arial" w:cs="Arial"/>
          <w:b/>
          <w:sz w:val="15"/>
          <w:szCs w:val="15"/>
        </w:rPr>
        <w:t>Disclosing Party</w:t>
      </w:r>
      <w:r w:rsidRPr="00031C30">
        <w:rPr>
          <w:rFonts w:ascii="Arial" w:hAnsi="Arial" w:cs="Arial"/>
          <w:sz w:val="15"/>
          <w:szCs w:val="15"/>
        </w:rPr>
        <w:t>") to the other (the "</w:t>
      </w:r>
      <w:r w:rsidRPr="00031C30">
        <w:rPr>
          <w:rFonts w:ascii="Arial" w:hAnsi="Arial" w:cs="Arial"/>
          <w:b/>
          <w:sz w:val="15"/>
          <w:szCs w:val="15"/>
        </w:rPr>
        <w:t>Recipient</w:t>
      </w:r>
      <w:r w:rsidRPr="00031C30">
        <w:rPr>
          <w:rFonts w:ascii="Arial" w:hAnsi="Arial" w:cs="Arial"/>
          <w:sz w:val="15"/>
          <w:szCs w:val="15"/>
        </w:rPr>
        <w:t xml:space="preserve">") or otherwise obtained by the Recipient in respect of the Disclosing Party and their business and operations. </w:t>
      </w:r>
      <w:r w:rsidR="005466E4">
        <w:rPr>
          <w:rFonts w:ascii="Arial" w:hAnsi="Arial" w:cs="Arial"/>
          <w:sz w:val="15"/>
          <w:szCs w:val="15"/>
        </w:rPr>
        <w:br/>
      </w:r>
      <w:r w:rsidRPr="005466E4">
        <w:rPr>
          <w:rFonts w:ascii="Arial" w:hAnsi="Arial" w:cs="Arial"/>
          <w:b/>
          <w:bCs/>
          <w:sz w:val="15"/>
          <w:szCs w:val="15"/>
        </w:rPr>
        <w:t>“Confidential Information”</w:t>
      </w:r>
      <w:r w:rsidRPr="00031C30">
        <w:rPr>
          <w:rFonts w:ascii="Arial" w:hAnsi="Arial" w:cs="Arial"/>
          <w:sz w:val="15"/>
          <w:szCs w:val="15"/>
        </w:rPr>
        <w:t xml:space="preserve"> includes, but is not limited to, commercial, financial and technical information and data and information and data which concern the Parties' current and future products and services, customers, suppliers, licensors and marketing plans (if any) in connection with the provision of the Applications and/or Services or receipt of the Consultancy Services under this Agreement;</w:t>
      </w:r>
      <w:r w:rsidR="005466E4">
        <w:rPr>
          <w:rFonts w:ascii="Arial" w:hAnsi="Arial" w:cs="Arial"/>
          <w:sz w:val="15"/>
          <w:szCs w:val="15"/>
        </w:rPr>
        <w:br/>
      </w:r>
      <w:r w:rsidRPr="007B0746">
        <w:rPr>
          <w:rFonts w:ascii="Arial" w:hAnsi="Arial" w:cs="Arial"/>
          <w:sz w:val="15"/>
          <w:szCs w:val="15"/>
        </w:rPr>
        <w:t>“</w:t>
      </w:r>
      <w:r w:rsidRPr="007B0746">
        <w:rPr>
          <w:rFonts w:ascii="Arial" w:hAnsi="Arial" w:cs="Arial"/>
          <w:b/>
          <w:bCs/>
          <w:sz w:val="15"/>
          <w:szCs w:val="15"/>
        </w:rPr>
        <w:t>Customer</w:t>
      </w:r>
      <w:r w:rsidRPr="007B0746">
        <w:rPr>
          <w:rFonts w:ascii="Arial" w:hAnsi="Arial" w:cs="Arial"/>
          <w:sz w:val="15"/>
          <w:szCs w:val="15"/>
        </w:rPr>
        <w:t xml:space="preserve">” means the company, firm or person specified in the </w:t>
      </w:r>
      <w:r>
        <w:rPr>
          <w:rFonts w:ascii="Arial" w:hAnsi="Arial" w:cs="Arial"/>
          <w:sz w:val="15"/>
          <w:szCs w:val="15"/>
        </w:rPr>
        <w:t>CS</w:t>
      </w:r>
      <w:r w:rsidRPr="007B0746">
        <w:rPr>
          <w:rFonts w:ascii="Arial" w:hAnsi="Arial" w:cs="Arial"/>
          <w:sz w:val="15"/>
          <w:szCs w:val="15"/>
        </w:rPr>
        <w:t>;</w:t>
      </w:r>
      <w:r w:rsidR="005466E4">
        <w:rPr>
          <w:rFonts w:ascii="Arial" w:hAnsi="Arial" w:cs="Arial"/>
          <w:sz w:val="15"/>
          <w:szCs w:val="15"/>
        </w:rPr>
        <w:br/>
      </w:r>
      <w:r>
        <w:rPr>
          <w:rFonts w:ascii="Arial" w:hAnsi="Arial" w:cs="Arial"/>
          <w:sz w:val="15"/>
          <w:szCs w:val="15"/>
        </w:rPr>
        <w:t>"</w:t>
      </w:r>
      <w:r>
        <w:rPr>
          <w:rFonts w:ascii="Arial" w:hAnsi="Arial" w:cs="Arial"/>
          <w:b/>
          <w:sz w:val="15"/>
          <w:szCs w:val="15"/>
        </w:rPr>
        <w:t>Customer Environment</w:t>
      </w:r>
      <w:r>
        <w:rPr>
          <w:rFonts w:ascii="Arial" w:hAnsi="Arial" w:cs="Arial"/>
          <w:sz w:val="15"/>
          <w:szCs w:val="15"/>
        </w:rPr>
        <w:t>" the Customer's IT infrastructure;</w:t>
      </w:r>
      <w:r w:rsidR="005466E4">
        <w:rPr>
          <w:rFonts w:ascii="Arial" w:hAnsi="Arial" w:cs="Arial"/>
          <w:sz w:val="15"/>
          <w:szCs w:val="15"/>
        </w:rPr>
        <w:br/>
      </w:r>
      <w:r w:rsidRPr="00477BE7">
        <w:rPr>
          <w:rFonts w:ascii="Arial" w:hAnsi="Arial" w:cs="Arial"/>
          <w:b/>
          <w:sz w:val="15"/>
          <w:szCs w:val="15"/>
        </w:rPr>
        <w:t>“CS</w:t>
      </w:r>
      <w:r>
        <w:rPr>
          <w:rFonts w:ascii="Arial" w:hAnsi="Arial" w:cs="Arial"/>
          <w:b/>
          <w:sz w:val="15"/>
          <w:szCs w:val="15"/>
        </w:rPr>
        <w:t xml:space="preserve">” </w:t>
      </w:r>
      <w:r>
        <w:rPr>
          <w:rFonts w:ascii="Arial" w:hAnsi="Arial" w:cs="Arial"/>
          <w:sz w:val="15"/>
          <w:szCs w:val="15"/>
        </w:rPr>
        <w:t>means the contract schedule, signed by the Parties detailing the Service(s) to be provided;</w:t>
      </w:r>
      <w:r w:rsidR="005466E4">
        <w:rPr>
          <w:rFonts w:ascii="Arial" w:hAnsi="Arial" w:cs="Arial"/>
          <w:sz w:val="15"/>
          <w:szCs w:val="15"/>
        </w:rPr>
        <w:br/>
      </w:r>
      <w:r w:rsidRPr="00477BE7">
        <w:rPr>
          <w:rFonts w:ascii="Arial" w:hAnsi="Arial" w:cs="Arial"/>
          <w:b/>
          <w:sz w:val="15"/>
          <w:szCs w:val="15"/>
        </w:rPr>
        <w:t>“</w:t>
      </w:r>
      <w:r>
        <w:rPr>
          <w:rFonts w:ascii="Arial" w:hAnsi="Arial" w:cs="Arial"/>
          <w:b/>
          <w:sz w:val="15"/>
          <w:szCs w:val="15"/>
        </w:rPr>
        <w:t xml:space="preserve">Data Protection Legislation” </w:t>
      </w:r>
      <w:r>
        <w:rPr>
          <w:rFonts w:ascii="Arial" w:hAnsi="Arial" w:cs="Arial"/>
          <w:sz w:val="15"/>
          <w:szCs w:val="15"/>
        </w:rPr>
        <w:t xml:space="preserve">means </w:t>
      </w:r>
      <w:r w:rsidRPr="005B45ED">
        <w:rPr>
          <w:rFonts w:ascii="Arial" w:hAnsi="Arial" w:cs="Arial"/>
          <w:sz w:val="15"/>
          <w:szCs w:val="15"/>
        </w:rPr>
        <w:t>(</w:t>
      </w:r>
      <w:proofErr w:type="spellStart"/>
      <w:r w:rsidRPr="005B45ED">
        <w:rPr>
          <w:rFonts w:ascii="Arial" w:hAnsi="Arial" w:cs="Arial"/>
          <w:sz w:val="15"/>
          <w:szCs w:val="15"/>
        </w:rPr>
        <w:t>i</w:t>
      </w:r>
      <w:proofErr w:type="spellEnd"/>
      <w:r w:rsidRPr="005B45ED">
        <w:rPr>
          <w:rFonts w:ascii="Arial" w:hAnsi="Arial" w:cs="Arial"/>
          <w:sz w:val="15"/>
          <w:szCs w:val="15"/>
        </w:rPr>
        <w:t xml:space="preserve">) unless and until the GDPR is no longer directly applicable in the UK, the General Data Protection Regulation ((EU) 2016/679) and any national implementing laws, regulations and secondary legislation, as amended or updated from time to time, in the UK and then (ii) any successor legislation to the GDPR </w:t>
      </w:r>
      <w:r>
        <w:rPr>
          <w:rFonts w:ascii="Arial" w:hAnsi="Arial" w:cs="Arial"/>
          <w:sz w:val="15"/>
          <w:szCs w:val="15"/>
        </w:rPr>
        <w:t xml:space="preserve">or the Data Protection Act </w:t>
      </w:r>
      <w:r w:rsidR="005466E4">
        <w:rPr>
          <w:rFonts w:ascii="Arial" w:hAnsi="Arial" w:cs="Arial"/>
          <w:sz w:val="15"/>
          <w:szCs w:val="15"/>
        </w:rPr>
        <w:t>2018</w:t>
      </w:r>
      <w:r>
        <w:rPr>
          <w:rFonts w:ascii="Arial" w:hAnsi="Arial" w:cs="Arial"/>
          <w:sz w:val="15"/>
          <w:szCs w:val="15"/>
        </w:rPr>
        <w:t>;</w:t>
      </w:r>
      <w:r w:rsidR="005466E4">
        <w:rPr>
          <w:rFonts w:ascii="Arial" w:hAnsi="Arial" w:cs="Arial"/>
          <w:sz w:val="15"/>
          <w:szCs w:val="15"/>
        </w:rPr>
        <w:br/>
      </w:r>
      <w:r w:rsidRPr="007B0746">
        <w:rPr>
          <w:rFonts w:ascii="Arial" w:hAnsi="Arial" w:cs="Arial"/>
          <w:sz w:val="15"/>
          <w:szCs w:val="15"/>
        </w:rPr>
        <w:t>“</w:t>
      </w:r>
      <w:r w:rsidRPr="007B0746">
        <w:rPr>
          <w:rFonts w:ascii="Arial" w:hAnsi="Arial" w:cs="Arial"/>
          <w:b/>
          <w:bCs/>
          <w:sz w:val="15"/>
          <w:szCs w:val="15"/>
        </w:rPr>
        <w:t>Effective Date</w:t>
      </w:r>
      <w:r w:rsidRPr="007B0746">
        <w:rPr>
          <w:rFonts w:ascii="Arial" w:hAnsi="Arial" w:cs="Arial"/>
          <w:sz w:val="15"/>
          <w:szCs w:val="15"/>
        </w:rPr>
        <w:t>” means the date of execution of the Agreement</w:t>
      </w:r>
      <w:r>
        <w:rPr>
          <w:rFonts w:ascii="Arial" w:hAnsi="Arial" w:cs="Arial"/>
          <w:sz w:val="15"/>
          <w:szCs w:val="15"/>
        </w:rPr>
        <w:t xml:space="preserve"> by Securus</w:t>
      </w:r>
      <w:r w:rsidRPr="007B0746">
        <w:rPr>
          <w:rFonts w:ascii="Arial" w:hAnsi="Arial" w:cs="Arial"/>
          <w:sz w:val="15"/>
          <w:szCs w:val="15"/>
        </w:rPr>
        <w:t>;</w:t>
      </w:r>
      <w:r w:rsidR="005466E4">
        <w:rPr>
          <w:rFonts w:ascii="Arial" w:hAnsi="Arial" w:cs="Arial"/>
          <w:sz w:val="15"/>
          <w:szCs w:val="15"/>
        </w:rPr>
        <w:br/>
      </w:r>
      <w:r w:rsidRPr="007B0746">
        <w:rPr>
          <w:rFonts w:ascii="Arial" w:hAnsi="Arial" w:cs="Arial"/>
          <w:sz w:val="15"/>
          <w:szCs w:val="15"/>
        </w:rPr>
        <w:t>“</w:t>
      </w:r>
      <w:r w:rsidRPr="007B0746">
        <w:rPr>
          <w:rFonts w:ascii="Arial" w:hAnsi="Arial" w:cs="Arial"/>
          <w:b/>
          <w:bCs/>
          <w:sz w:val="15"/>
          <w:szCs w:val="15"/>
        </w:rPr>
        <w:t>Force Majeure Event</w:t>
      </w:r>
      <w:r w:rsidRPr="007B0746">
        <w:rPr>
          <w:rFonts w:ascii="Arial" w:hAnsi="Arial" w:cs="Arial"/>
          <w:sz w:val="15"/>
          <w:szCs w:val="15"/>
        </w:rPr>
        <w:t>” means an event, or a series of related events, that is outside the reasonable control of</w:t>
      </w:r>
      <w:r>
        <w:rPr>
          <w:rFonts w:ascii="Arial" w:hAnsi="Arial" w:cs="Arial"/>
          <w:sz w:val="15"/>
          <w:szCs w:val="15"/>
        </w:rPr>
        <w:t xml:space="preserve"> the Party affected (including </w:t>
      </w:r>
      <w:r w:rsidRPr="007B0746">
        <w:rPr>
          <w:rFonts w:ascii="Arial" w:hAnsi="Arial" w:cs="Arial"/>
          <w:sz w:val="15"/>
          <w:szCs w:val="15"/>
        </w:rPr>
        <w:t>failures of or problems with the internet or a part of the internet, hacker attacks, virus</w:t>
      </w:r>
      <w:r w:rsidR="005466E4">
        <w:rPr>
          <w:rFonts w:ascii="Arial" w:hAnsi="Arial" w:cs="Arial"/>
          <w:sz w:val="15"/>
          <w:szCs w:val="15"/>
        </w:rPr>
        <w:t>es</w:t>
      </w:r>
      <w:r>
        <w:rPr>
          <w:rFonts w:ascii="Arial" w:hAnsi="Arial" w:cs="Arial"/>
          <w:sz w:val="15"/>
          <w:szCs w:val="15"/>
        </w:rPr>
        <w:t xml:space="preserve"> that are not protected against via an up to date </w:t>
      </w:r>
      <w:proofErr w:type="spellStart"/>
      <w:r w:rsidR="00E53264">
        <w:rPr>
          <w:rFonts w:ascii="Arial" w:hAnsi="Arial" w:cs="Arial"/>
          <w:sz w:val="15"/>
          <w:szCs w:val="15"/>
        </w:rPr>
        <w:t>anti virus</w:t>
      </w:r>
      <w:proofErr w:type="spellEnd"/>
      <w:r w:rsidR="00E53264">
        <w:rPr>
          <w:rFonts w:ascii="Arial" w:hAnsi="Arial" w:cs="Arial"/>
          <w:sz w:val="15"/>
          <w:szCs w:val="15"/>
        </w:rPr>
        <w:t xml:space="preserve"> </w:t>
      </w:r>
      <w:r>
        <w:rPr>
          <w:rFonts w:ascii="Arial" w:hAnsi="Arial" w:cs="Arial"/>
          <w:sz w:val="15"/>
          <w:szCs w:val="15"/>
        </w:rPr>
        <w:t>software package</w:t>
      </w:r>
      <w:r w:rsidRPr="007B0746">
        <w:rPr>
          <w:rFonts w:ascii="Arial" w:hAnsi="Arial" w:cs="Arial"/>
          <w:sz w:val="15"/>
          <w:szCs w:val="15"/>
        </w:rPr>
        <w:t xml:space="preserve"> or other malicious </w:t>
      </w:r>
      <w:r>
        <w:rPr>
          <w:rFonts w:ascii="Arial" w:hAnsi="Arial" w:cs="Arial"/>
          <w:sz w:val="15"/>
          <w:szCs w:val="15"/>
        </w:rPr>
        <w:t>software attacks or infections,</w:t>
      </w:r>
      <w:r w:rsidRPr="007B0746">
        <w:rPr>
          <w:rFonts w:ascii="Arial" w:hAnsi="Arial" w:cs="Arial"/>
          <w:sz w:val="15"/>
          <w:szCs w:val="15"/>
        </w:rPr>
        <w:t xml:space="preserve"> industrial disputes affecting any third party, changes to the law, disasters, explosions, fires, floods, riots, terrorist attacks</w:t>
      </w:r>
      <w:r w:rsidR="005466E4">
        <w:rPr>
          <w:rFonts w:ascii="Arial" w:hAnsi="Arial" w:cs="Arial"/>
          <w:sz w:val="15"/>
          <w:szCs w:val="15"/>
        </w:rPr>
        <w:t xml:space="preserve">, </w:t>
      </w:r>
      <w:r w:rsidRPr="007B0746">
        <w:rPr>
          <w:rFonts w:ascii="Arial" w:hAnsi="Arial" w:cs="Arial"/>
          <w:sz w:val="15"/>
          <w:szCs w:val="15"/>
        </w:rPr>
        <w:t>wars</w:t>
      </w:r>
      <w:r w:rsidR="005466E4">
        <w:rPr>
          <w:rFonts w:ascii="Arial" w:hAnsi="Arial" w:cs="Arial"/>
          <w:sz w:val="15"/>
          <w:szCs w:val="15"/>
        </w:rPr>
        <w:t>, pandemics and epidemics</w:t>
      </w:r>
      <w:r w:rsidRPr="007B0746">
        <w:rPr>
          <w:rFonts w:ascii="Arial" w:hAnsi="Arial" w:cs="Arial"/>
          <w:sz w:val="15"/>
          <w:szCs w:val="15"/>
        </w:rPr>
        <w:t>);</w:t>
      </w:r>
      <w:r w:rsidR="005466E4">
        <w:rPr>
          <w:rFonts w:ascii="Arial" w:hAnsi="Arial" w:cs="Arial"/>
          <w:sz w:val="15"/>
          <w:szCs w:val="15"/>
        </w:rPr>
        <w:br/>
      </w:r>
      <w:r w:rsidRPr="00031C30">
        <w:rPr>
          <w:rFonts w:ascii="Arial" w:hAnsi="Arial" w:cs="Arial"/>
          <w:sz w:val="15"/>
          <w:szCs w:val="15"/>
        </w:rPr>
        <w:t>“</w:t>
      </w:r>
      <w:r w:rsidRPr="00031C30">
        <w:rPr>
          <w:rFonts w:ascii="Arial" w:hAnsi="Arial" w:cs="Arial"/>
          <w:b/>
          <w:sz w:val="15"/>
          <w:szCs w:val="15"/>
        </w:rPr>
        <w:t>Intellectual Property Rights</w:t>
      </w:r>
      <w:r w:rsidRPr="00031C30">
        <w:rPr>
          <w:rFonts w:ascii="Arial" w:hAnsi="Arial" w:cs="Arial"/>
          <w:sz w:val="15"/>
          <w:szCs w:val="15"/>
        </w:rPr>
        <w:t>” means all intellectual property rights wherever in the world arising, whether registered or unregistered (and including any application), including copyright, know-how, moral rights, trade secrets, business names and domain names, trademarks, service marks, trade names, patents, petty patents, utility models, design rights, semi-conductor topography rights, database rights, rights in any software and all rights in the nature of unfair competition rights or rights to sue for passing off;</w:t>
      </w:r>
      <w:r w:rsidR="005466E4">
        <w:rPr>
          <w:rFonts w:ascii="Arial" w:hAnsi="Arial" w:cs="Arial"/>
          <w:sz w:val="15"/>
          <w:szCs w:val="15"/>
        </w:rPr>
        <w:br/>
      </w:r>
      <w:r w:rsidRPr="007B0746">
        <w:rPr>
          <w:rFonts w:ascii="Arial" w:hAnsi="Arial" w:cs="Arial"/>
          <w:sz w:val="15"/>
          <w:szCs w:val="15"/>
        </w:rPr>
        <w:t>“</w:t>
      </w:r>
      <w:r w:rsidRPr="007B0746">
        <w:rPr>
          <w:rFonts w:ascii="Arial" w:hAnsi="Arial" w:cs="Arial"/>
          <w:b/>
          <w:bCs/>
          <w:sz w:val="15"/>
          <w:szCs w:val="15"/>
        </w:rPr>
        <w:t>Initial Term</w:t>
      </w:r>
      <w:r>
        <w:rPr>
          <w:rFonts w:ascii="Arial" w:hAnsi="Arial" w:cs="Arial"/>
          <w:sz w:val="15"/>
          <w:szCs w:val="15"/>
        </w:rPr>
        <w:t>” means a period stated in the CS which will commence from the Start Date</w:t>
      </w:r>
      <w:r w:rsidRPr="007B0746">
        <w:rPr>
          <w:rFonts w:ascii="Arial" w:hAnsi="Arial" w:cs="Arial"/>
          <w:sz w:val="15"/>
          <w:szCs w:val="15"/>
        </w:rPr>
        <w:t>;</w:t>
      </w:r>
      <w:r w:rsidR="005466E4">
        <w:rPr>
          <w:rFonts w:ascii="Arial" w:hAnsi="Arial" w:cs="Arial"/>
          <w:sz w:val="15"/>
          <w:szCs w:val="15"/>
        </w:rPr>
        <w:br/>
      </w:r>
      <w:r>
        <w:rPr>
          <w:rFonts w:ascii="Arial" w:hAnsi="Arial" w:cs="Arial"/>
          <w:sz w:val="15"/>
          <w:szCs w:val="15"/>
        </w:rPr>
        <w:t>“</w:t>
      </w:r>
      <w:r>
        <w:rPr>
          <w:rFonts w:ascii="Arial" w:hAnsi="Arial" w:cs="Arial"/>
          <w:b/>
          <w:sz w:val="15"/>
          <w:szCs w:val="15"/>
        </w:rPr>
        <w:t xml:space="preserve">Securus” </w:t>
      </w:r>
      <w:r>
        <w:rPr>
          <w:rFonts w:ascii="Arial" w:hAnsi="Arial" w:cs="Arial"/>
          <w:sz w:val="15"/>
          <w:szCs w:val="15"/>
        </w:rPr>
        <w:t xml:space="preserve">Means Securus Communications Ltd (Company No: </w:t>
      </w:r>
      <w:r w:rsidRPr="00D115BC">
        <w:rPr>
          <w:rFonts w:ascii="Arial" w:hAnsi="Arial" w:cs="Arial"/>
          <w:sz w:val="15"/>
          <w:szCs w:val="15"/>
        </w:rPr>
        <w:t>07917968</w:t>
      </w:r>
      <w:r>
        <w:rPr>
          <w:rFonts w:ascii="Arial" w:hAnsi="Arial" w:cs="Arial"/>
          <w:sz w:val="15"/>
          <w:szCs w:val="15"/>
        </w:rPr>
        <w:t>);</w:t>
      </w:r>
      <w:r w:rsidR="005466E4">
        <w:rPr>
          <w:rFonts w:ascii="Arial" w:hAnsi="Arial" w:cs="Arial"/>
          <w:sz w:val="15"/>
          <w:szCs w:val="15"/>
        </w:rPr>
        <w:br/>
      </w:r>
      <w:r w:rsidRPr="007B0746">
        <w:rPr>
          <w:rFonts w:ascii="Arial" w:hAnsi="Arial" w:cs="Arial"/>
          <w:sz w:val="15"/>
          <w:szCs w:val="15"/>
        </w:rPr>
        <w:t>“</w:t>
      </w:r>
      <w:r w:rsidRPr="007B0746">
        <w:rPr>
          <w:rFonts w:ascii="Arial" w:hAnsi="Arial" w:cs="Arial"/>
          <w:b/>
          <w:bCs/>
          <w:sz w:val="15"/>
          <w:szCs w:val="15"/>
        </w:rPr>
        <w:t>Schedules</w:t>
      </w:r>
      <w:r>
        <w:rPr>
          <w:rFonts w:ascii="Arial" w:hAnsi="Arial" w:cs="Arial"/>
          <w:sz w:val="15"/>
          <w:szCs w:val="15"/>
        </w:rPr>
        <w:t>” means any</w:t>
      </w:r>
      <w:r w:rsidRPr="007B0746">
        <w:rPr>
          <w:rFonts w:ascii="Arial" w:hAnsi="Arial" w:cs="Arial"/>
          <w:sz w:val="15"/>
          <w:szCs w:val="15"/>
        </w:rPr>
        <w:t xml:space="preserve"> schedules attached to </w:t>
      </w:r>
      <w:r>
        <w:rPr>
          <w:rFonts w:ascii="Arial" w:hAnsi="Arial" w:cs="Arial"/>
          <w:sz w:val="15"/>
          <w:szCs w:val="15"/>
        </w:rPr>
        <w:t>this Agreement</w:t>
      </w:r>
      <w:r w:rsidRPr="007B0746">
        <w:rPr>
          <w:rFonts w:ascii="Arial" w:hAnsi="Arial" w:cs="Arial"/>
          <w:sz w:val="15"/>
          <w:szCs w:val="15"/>
        </w:rPr>
        <w:t>;</w:t>
      </w:r>
      <w:r w:rsidR="005466E4">
        <w:rPr>
          <w:rFonts w:ascii="Arial" w:hAnsi="Arial" w:cs="Arial"/>
          <w:sz w:val="15"/>
          <w:szCs w:val="15"/>
        </w:rPr>
        <w:br/>
      </w:r>
      <w:r w:rsidRPr="007B0746">
        <w:rPr>
          <w:rFonts w:ascii="Arial" w:hAnsi="Arial" w:cs="Arial"/>
          <w:sz w:val="15"/>
          <w:szCs w:val="15"/>
        </w:rPr>
        <w:t>“</w:t>
      </w:r>
      <w:r w:rsidRPr="007B0746">
        <w:rPr>
          <w:rFonts w:ascii="Arial" w:hAnsi="Arial" w:cs="Arial"/>
          <w:b/>
          <w:bCs/>
          <w:sz w:val="15"/>
          <w:szCs w:val="15"/>
        </w:rPr>
        <w:t>Services</w:t>
      </w:r>
      <w:r w:rsidRPr="007B0746">
        <w:rPr>
          <w:rFonts w:ascii="Arial" w:hAnsi="Arial" w:cs="Arial"/>
          <w:sz w:val="15"/>
          <w:szCs w:val="15"/>
        </w:rPr>
        <w:t>” means the services provided under the Agreement as</w:t>
      </w:r>
      <w:r>
        <w:rPr>
          <w:rFonts w:ascii="Arial" w:hAnsi="Arial" w:cs="Arial"/>
          <w:sz w:val="15"/>
          <w:szCs w:val="15"/>
        </w:rPr>
        <w:t xml:space="preserve"> specified in the CS and Schedules</w:t>
      </w:r>
      <w:r w:rsidRPr="007B0746">
        <w:rPr>
          <w:rFonts w:ascii="Arial" w:hAnsi="Arial" w:cs="Arial"/>
          <w:sz w:val="15"/>
          <w:szCs w:val="15"/>
        </w:rPr>
        <w:t>;</w:t>
      </w:r>
      <w:r w:rsidR="00AF1C1B">
        <w:rPr>
          <w:rFonts w:ascii="Arial" w:hAnsi="Arial" w:cs="Arial"/>
          <w:sz w:val="15"/>
          <w:szCs w:val="15"/>
        </w:rPr>
        <w:br/>
      </w:r>
      <w:r w:rsidR="00AF1C1B">
        <w:rPr>
          <w:rFonts w:ascii="Arial" w:hAnsi="Arial" w:cs="Arial"/>
          <w:b/>
          <w:bCs/>
          <w:sz w:val="15"/>
          <w:szCs w:val="15"/>
        </w:rPr>
        <w:t xml:space="preserve">“Site”, “Sites”, or “Site(s)” </w:t>
      </w:r>
      <w:r w:rsidR="00AF1C1B">
        <w:rPr>
          <w:rFonts w:ascii="Arial" w:hAnsi="Arial" w:cs="Arial"/>
          <w:sz w:val="15"/>
          <w:szCs w:val="15"/>
        </w:rPr>
        <w:t>means the Customer’s premises at which the Services will be delivered, as set out in the Securus quote as detailed in the CS.</w:t>
      </w:r>
      <w:r w:rsidR="005466E4">
        <w:rPr>
          <w:rFonts w:ascii="Arial" w:hAnsi="Arial" w:cs="Arial"/>
          <w:sz w:val="15"/>
          <w:szCs w:val="15"/>
        </w:rPr>
        <w:br/>
      </w:r>
      <w:r>
        <w:rPr>
          <w:rFonts w:ascii="Arial" w:hAnsi="Arial" w:cs="Arial"/>
          <w:sz w:val="15"/>
          <w:szCs w:val="15"/>
        </w:rPr>
        <w:t>“</w:t>
      </w:r>
      <w:r>
        <w:rPr>
          <w:rFonts w:ascii="Arial" w:hAnsi="Arial" w:cs="Arial"/>
          <w:b/>
          <w:sz w:val="15"/>
          <w:szCs w:val="15"/>
        </w:rPr>
        <w:t xml:space="preserve">Start Date” </w:t>
      </w:r>
      <w:r>
        <w:rPr>
          <w:rFonts w:ascii="Arial" w:hAnsi="Arial" w:cs="Arial"/>
          <w:sz w:val="15"/>
          <w:szCs w:val="15"/>
        </w:rPr>
        <w:t xml:space="preserve">means the date that the Customer acknowledges that the Services are live </w:t>
      </w:r>
      <w:r w:rsidR="00AF1C1B">
        <w:rPr>
          <w:rFonts w:ascii="Arial" w:hAnsi="Arial" w:cs="Arial"/>
          <w:sz w:val="15"/>
          <w:szCs w:val="15"/>
        </w:rPr>
        <w:t xml:space="preserve">at all the relevant </w:t>
      </w:r>
      <w:r w:rsidR="005E3726">
        <w:rPr>
          <w:rFonts w:ascii="Arial" w:hAnsi="Arial" w:cs="Arial"/>
          <w:sz w:val="15"/>
          <w:szCs w:val="15"/>
        </w:rPr>
        <w:t>S</w:t>
      </w:r>
      <w:r w:rsidR="00AF1C1B">
        <w:rPr>
          <w:rFonts w:ascii="Arial" w:hAnsi="Arial" w:cs="Arial"/>
          <w:sz w:val="15"/>
          <w:szCs w:val="15"/>
        </w:rPr>
        <w:t xml:space="preserve">ites </w:t>
      </w:r>
      <w:r>
        <w:rPr>
          <w:rFonts w:ascii="Arial" w:hAnsi="Arial" w:cs="Arial"/>
          <w:sz w:val="15"/>
          <w:szCs w:val="15"/>
        </w:rPr>
        <w:t>after being requested to do so by Securus. Confirmation from the Customer will be provided within 2 Business Days of Securus’ request for such acknowledgement, failure to provide such acknowledgement will be considered deemed acceptance;</w:t>
      </w:r>
      <w:r w:rsidR="005466E4">
        <w:rPr>
          <w:rFonts w:ascii="Arial" w:hAnsi="Arial" w:cs="Arial"/>
          <w:sz w:val="15"/>
          <w:szCs w:val="15"/>
        </w:rPr>
        <w:br/>
      </w:r>
      <w:r w:rsidR="00356F04">
        <w:rPr>
          <w:rFonts w:ascii="Arial" w:hAnsi="Arial" w:cs="Arial"/>
          <w:b/>
          <w:bCs/>
          <w:sz w:val="15"/>
          <w:szCs w:val="15"/>
        </w:rPr>
        <w:t>“Supplied Equipment”</w:t>
      </w:r>
      <w:r w:rsidR="00356F04">
        <w:rPr>
          <w:rFonts w:ascii="Arial" w:hAnsi="Arial" w:cs="Arial"/>
          <w:sz w:val="15"/>
          <w:szCs w:val="15"/>
        </w:rPr>
        <w:t xml:space="preserve"> means </w:t>
      </w:r>
      <w:r w:rsidR="00356F04" w:rsidRPr="00356F04">
        <w:rPr>
          <w:rFonts w:ascii="Arial" w:hAnsi="Arial" w:cs="Arial"/>
          <w:sz w:val="15"/>
          <w:szCs w:val="15"/>
        </w:rPr>
        <w:t xml:space="preserve">any equipment, including systems, cabling or facilities, provided by </w:t>
      </w:r>
      <w:r w:rsidR="00356F04">
        <w:rPr>
          <w:rFonts w:ascii="Arial" w:hAnsi="Arial" w:cs="Arial"/>
          <w:sz w:val="15"/>
          <w:szCs w:val="15"/>
        </w:rPr>
        <w:t>Securus</w:t>
      </w:r>
      <w:r w:rsidR="00356F04" w:rsidRPr="00356F04">
        <w:rPr>
          <w:rFonts w:ascii="Arial" w:hAnsi="Arial" w:cs="Arial"/>
          <w:sz w:val="15"/>
          <w:szCs w:val="15"/>
        </w:rPr>
        <w:t xml:space="preserve"> to the Customer and used directly or indirectly in the supply of the Services</w:t>
      </w:r>
      <w:r w:rsidR="00356F04">
        <w:rPr>
          <w:rFonts w:ascii="Arial" w:hAnsi="Arial" w:cs="Arial"/>
          <w:sz w:val="15"/>
          <w:szCs w:val="15"/>
        </w:rPr>
        <w:t>.</w:t>
      </w:r>
      <w:r w:rsidR="00356F04">
        <w:rPr>
          <w:rFonts w:ascii="Arial" w:hAnsi="Arial" w:cs="Arial"/>
          <w:sz w:val="15"/>
          <w:szCs w:val="15"/>
        </w:rPr>
        <w:br/>
      </w:r>
      <w:r w:rsidRPr="007B0746">
        <w:rPr>
          <w:rFonts w:ascii="Arial" w:hAnsi="Arial" w:cs="Arial"/>
          <w:sz w:val="15"/>
          <w:szCs w:val="15"/>
        </w:rPr>
        <w:t>“</w:t>
      </w:r>
      <w:r w:rsidRPr="007B0746">
        <w:rPr>
          <w:rFonts w:ascii="Arial" w:hAnsi="Arial" w:cs="Arial"/>
          <w:b/>
          <w:bCs/>
          <w:sz w:val="15"/>
          <w:szCs w:val="15"/>
        </w:rPr>
        <w:t>Term</w:t>
      </w:r>
      <w:r w:rsidRPr="007B0746">
        <w:rPr>
          <w:rFonts w:ascii="Arial" w:hAnsi="Arial" w:cs="Arial"/>
          <w:sz w:val="15"/>
          <w:szCs w:val="15"/>
        </w:rPr>
        <w:t xml:space="preserve">” means the </w:t>
      </w:r>
      <w:r w:rsidR="00E53264">
        <w:rPr>
          <w:rFonts w:ascii="Arial" w:hAnsi="Arial" w:cs="Arial"/>
          <w:sz w:val="15"/>
          <w:szCs w:val="15"/>
        </w:rPr>
        <w:t xml:space="preserve">entire </w:t>
      </w:r>
      <w:r w:rsidRPr="007B0746">
        <w:rPr>
          <w:rFonts w:ascii="Arial" w:hAnsi="Arial" w:cs="Arial"/>
          <w:sz w:val="15"/>
          <w:szCs w:val="15"/>
        </w:rPr>
        <w:t>term o</w:t>
      </w:r>
      <w:r>
        <w:rPr>
          <w:rFonts w:ascii="Arial" w:hAnsi="Arial" w:cs="Arial"/>
          <w:sz w:val="15"/>
          <w:szCs w:val="15"/>
        </w:rPr>
        <w:t xml:space="preserve">f the Agreement as detailed </w:t>
      </w:r>
      <w:r w:rsidR="00E53264">
        <w:rPr>
          <w:rFonts w:ascii="Arial" w:hAnsi="Arial" w:cs="Arial"/>
          <w:sz w:val="15"/>
          <w:szCs w:val="15"/>
        </w:rPr>
        <w:t xml:space="preserve">in </w:t>
      </w:r>
      <w:r>
        <w:rPr>
          <w:rFonts w:ascii="Arial" w:hAnsi="Arial" w:cs="Arial"/>
          <w:sz w:val="15"/>
          <w:szCs w:val="15"/>
        </w:rPr>
        <w:t>the CS.</w:t>
      </w:r>
    </w:p>
    <w:p w14:paraId="5806719F" w14:textId="77777777" w:rsidR="00AA6553" w:rsidRPr="007B0746" w:rsidRDefault="00AA6553" w:rsidP="005466E4">
      <w:pPr>
        <w:overflowPunct w:val="0"/>
        <w:autoSpaceDE w:val="0"/>
        <w:autoSpaceDN w:val="0"/>
        <w:adjustRightInd w:val="0"/>
        <w:spacing w:after="120"/>
        <w:jc w:val="both"/>
        <w:textAlignment w:val="baseline"/>
        <w:rPr>
          <w:rFonts w:ascii="Arial" w:hAnsi="Arial" w:cs="Arial"/>
          <w:sz w:val="15"/>
          <w:szCs w:val="15"/>
        </w:rPr>
      </w:pPr>
      <w:r w:rsidRPr="007B0746">
        <w:rPr>
          <w:rFonts w:ascii="Arial" w:hAnsi="Arial" w:cs="Arial"/>
          <w:sz w:val="15"/>
          <w:szCs w:val="15"/>
        </w:rPr>
        <w:t>In the Agreement, a reference to a statute or statutory provision includes a reference to: (a) that statute or statutory provision as modified, consolidated and/or re-enacted from time to time; and (b) any subordinate legislation made under that statute or statutory provision. The Clause headings do not affect the interpretation of the Agreement.</w:t>
      </w:r>
    </w:p>
    <w:p w14:paraId="0A41C40C" w14:textId="77777777" w:rsidR="00AA6553" w:rsidRPr="007B0746" w:rsidRDefault="00AA6553" w:rsidP="00AA6553">
      <w:pPr>
        <w:ind w:left="720" w:hanging="720"/>
        <w:jc w:val="both"/>
        <w:rPr>
          <w:rFonts w:ascii="Arial" w:hAnsi="Arial" w:cs="Arial"/>
          <w:sz w:val="15"/>
          <w:szCs w:val="15"/>
        </w:rPr>
      </w:pPr>
    </w:p>
    <w:p w14:paraId="180AA753" w14:textId="16CD32E2" w:rsidR="00AA6553" w:rsidRPr="007B0746" w:rsidRDefault="00AA6553" w:rsidP="00AA6553">
      <w:pPr>
        <w:keepNext/>
        <w:jc w:val="both"/>
        <w:rPr>
          <w:rFonts w:ascii="Arial" w:hAnsi="Arial" w:cs="Arial"/>
          <w:b/>
          <w:bCs/>
          <w:sz w:val="15"/>
          <w:szCs w:val="15"/>
        </w:rPr>
      </w:pPr>
      <w:r w:rsidRPr="007B0746">
        <w:rPr>
          <w:rFonts w:ascii="Arial" w:hAnsi="Arial" w:cs="Arial"/>
          <w:b/>
          <w:bCs/>
          <w:sz w:val="15"/>
          <w:szCs w:val="15"/>
        </w:rPr>
        <w:t xml:space="preserve">2. Term. </w:t>
      </w:r>
      <w:r w:rsidR="007A38CB" w:rsidRPr="00F60755">
        <w:rPr>
          <w:rFonts w:ascii="Arial" w:hAnsi="Arial" w:cs="Arial"/>
          <w:sz w:val="15"/>
          <w:szCs w:val="15"/>
        </w:rPr>
        <w:t>This Agreement</w:t>
      </w:r>
      <w:r w:rsidR="007A38CB">
        <w:rPr>
          <w:rFonts w:ascii="Arial" w:hAnsi="Arial" w:cs="Arial"/>
          <w:sz w:val="15"/>
          <w:szCs w:val="15"/>
        </w:rPr>
        <w:t xml:space="preserve"> </w:t>
      </w:r>
      <w:r w:rsidR="00356F04">
        <w:rPr>
          <w:rFonts w:ascii="Arial" w:hAnsi="Arial" w:cs="Arial"/>
          <w:sz w:val="15"/>
          <w:szCs w:val="15"/>
        </w:rPr>
        <w:t>will commence in the date it is signed by the Parties.</w:t>
      </w:r>
      <w:r w:rsidR="007A38CB">
        <w:rPr>
          <w:rFonts w:ascii="Arial" w:hAnsi="Arial" w:cs="Arial"/>
          <w:b/>
          <w:bCs/>
          <w:sz w:val="15"/>
          <w:szCs w:val="15"/>
        </w:rPr>
        <w:t xml:space="preserve"> </w:t>
      </w:r>
      <w:r w:rsidRPr="007B0746">
        <w:rPr>
          <w:rFonts w:ascii="Arial" w:hAnsi="Arial" w:cs="Arial"/>
          <w:sz w:val="15"/>
          <w:szCs w:val="15"/>
        </w:rPr>
        <w:t xml:space="preserve">The </w:t>
      </w:r>
      <w:r w:rsidR="005E3726">
        <w:rPr>
          <w:rFonts w:ascii="Arial" w:hAnsi="Arial" w:cs="Arial"/>
          <w:sz w:val="15"/>
          <w:szCs w:val="15"/>
        </w:rPr>
        <w:t>Initial Term</w:t>
      </w:r>
      <w:r w:rsidR="005E3726" w:rsidRPr="007B0746">
        <w:rPr>
          <w:rFonts w:ascii="Arial" w:hAnsi="Arial" w:cs="Arial"/>
          <w:sz w:val="15"/>
          <w:szCs w:val="15"/>
        </w:rPr>
        <w:t xml:space="preserve"> </w:t>
      </w:r>
      <w:r w:rsidRPr="007B0746">
        <w:rPr>
          <w:rFonts w:ascii="Arial" w:hAnsi="Arial" w:cs="Arial"/>
          <w:sz w:val="15"/>
          <w:szCs w:val="15"/>
        </w:rPr>
        <w:t xml:space="preserve">will </w:t>
      </w:r>
      <w:r w:rsidR="005E3726">
        <w:rPr>
          <w:rFonts w:ascii="Arial" w:hAnsi="Arial" w:cs="Arial"/>
          <w:sz w:val="15"/>
          <w:szCs w:val="15"/>
        </w:rPr>
        <w:t>commence</w:t>
      </w:r>
      <w:r>
        <w:rPr>
          <w:rFonts w:ascii="Arial" w:hAnsi="Arial" w:cs="Arial"/>
          <w:sz w:val="15"/>
          <w:szCs w:val="15"/>
        </w:rPr>
        <w:t xml:space="preserve"> on the Start Date</w:t>
      </w:r>
      <w:r w:rsidRPr="007B0746">
        <w:rPr>
          <w:rFonts w:ascii="Arial" w:hAnsi="Arial" w:cs="Arial"/>
          <w:sz w:val="15"/>
          <w:szCs w:val="15"/>
        </w:rPr>
        <w:t xml:space="preserve"> and will continue until the end of the Initial Term, upon which it will </w:t>
      </w:r>
      <w:r>
        <w:rPr>
          <w:rFonts w:ascii="Arial" w:hAnsi="Arial" w:cs="Arial"/>
          <w:sz w:val="15"/>
          <w:szCs w:val="15"/>
        </w:rPr>
        <w:t xml:space="preserve">continue as detailed in the </w:t>
      </w:r>
      <w:r>
        <w:rPr>
          <w:rFonts w:ascii="Arial" w:hAnsi="Arial" w:cs="Arial"/>
          <w:sz w:val="15"/>
          <w:szCs w:val="15"/>
        </w:rPr>
        <w:t>CS</w:t>
      </w:r>
      <w:r w:rsidRPr="007B0746">
        <w:rPr>
          <w:rFonts w:ascii="Arial" w:hAnsi="Arial" w:cs="Arial"/>
          <w:sz w:val="15"/>
          <w:szCs w:val="15"/>
        </w:rPr>
        <w:t>.</w:t>
      </w:r>
    </w:p>
    <w:p w14:paraId="6BC1E002" w14:textId="77777777" w:rsidR="00AA6553" w:rsidRPr="007B0746" w:rsidRDefault="00AA6553" w:rsidP="00AA6553">
      <w:pPr>
        <w:jc w:val="both"/>
        <w:rPr>
          <w:rFonts w:ascii="Arial" w:hAnsi="Arial" w:cs="Arial"/>
          <w:sz w:val="15"/>
          <w:szCs w:val="15"/>
        </w:rPr>
      </w:pPr>
    </w:p>
    <w:p w14:paraId="07BBAA29" w14:textId="77777777" w:rsidR="00AA6553" w:rsidRDefault="00AA6553" w:rsidP="00AA6553">
      <w:pPr>
        <w:jc w:val="both"/>
        <w:rPr>
          <w:rFonts w:ascii="Arial" w:hAnsi="Arial" w:cs="Arial"/>
          <w:b/>
          <w:bCs/>
          <w:sz w:val="15"/>
          <w:szCs w:val="15"/>
        </w:rPr>
      </w:pPr>
      <w:r w:rsidRPr="007B0746">
        <w:rPr>
          <w:rFonts w:ascii="Arial" w:hAnsi="Arial" w:cs="Arial"/>
          <w:b/>
          <w:bCs/>
          <w:sz w:val="15"/>
          <w:szCs w:val="15"/>
        </w:rPr>
        <w:t xml:space="preserve">3. Services. </w:t>
      </w:r>
    </w:p>
    <w:p w14:paraId="457B9D11" w14:textId="77777777" w:rsidR="00806697" w:rsidRDefault="00AA6553" w:rsidP="00AA6553">
      <w:pPr>
        <w:jc w:val="both"/>
        <w:rPr>
          <w:rFonts w:ascii="Arial" w:hAnsi="Arial" w:cs="Arial"/>
          <w:sz w:val="15"/>
          <w:szCs w:val="15"/>
        </w:rPr>
      </w:pPr>
      <w:r w:rsidRPr="001A1FB4">
        <w:rPr>
          <w:rFonts w:ascii="Arial" w:hAnsi="Arial" w:cs="Arial"/>
          <w:bCs/>
          <w:sz w:val="15"/>
          <w:szCs w:val="15"/>
        </w:rPr>
        <w:t>3.1</w:t>
      </w:r>
      <w:r>
        <w:rPr>
          <w:rFonts w:ascii="Arial" w:hAnsi="Arial" w:cs="Arial"/>
          <w:bCs/>
          <w:sz w:val="15"/>
          <w:szCs w:val="15"/>
        </w:rPr>
        <w:t xml:space="preserve"> </w:t>
      </w:r>
      <w:r>
        <w:rPr>
          <w:rFonts w:ascii="Arial" w:hAnsi="Arial" w:cs="Arial"/>
          <w:sz w:val="15"/>
          <w:szCs w:val="15"/>
        </w:rPr>
        <w:t>Securus</w:t>
      </w:r>
      <w:r w:rsidRPr="007B0746">
        <w:rPr>
          <w:rFonts w:ascii="Arial" w:hAnsi="Arial" w:cs="Arial"/>
          <w:sz w:val="15"/>
          <w:szCs w:val="15"/>
        </w:rPr>
        <w:t xml:space="preserve"> will provide to the Customer during the Term the Services specified in the applicable </w:t>
      </w:r>
      <w:r>
        <w:rPr>
          <w:rFonts w:ascii="Arial" w:hAnsi="Arial" w:cs="Arial"/>
          <w:sz w:val="15"/>
          <w:szCs w:val="15"/>
        </w:rPr>
        <w:t>CS</w:t>
      </w:r>
      <w:r w:rsidRPr="007B0746">
        <w:rPr>
          <w:rFonts w:ascii="Arial" w:hAnsi="Arial" w:cs="Arial"/>
          <w:sz w:val="15"/>
          <w:szCs w:val="15"/>
        </w:rPr>
        <w:t>.</w:t>
      </w:r>
      <w:r>
        <w:rPr>
          <w:rFonts w:ascii="Arial" w:hAnsi="Arial" w:cs="Arial"/>
          <w:sz w:val="15"/>
          <w:szCs w:val="15"/>
        </w:rPr>
        <w:t xml:space="preserve"> Any dates for the provision of Services will be estimates only</w:t>
      </w:r>
      <w:r w:rsidR="00E53264">
        <w:rPr>
          <w:rFonts w:ascii="Arial" w:hAnsi="Arial" w:cs="Arial"/>
          <w:sz w:val="15"/>
          <w:szCs w:val="15"/>
        </w:rPr>
        <w:t xml:space="preserve"> </w:t>
      </w:r>
      <w:r w:rsidR="00E53264" w:rsidRPr="00E53264">
        <w:rPr>
          <w:rFonts w:ascii="Arial" w:hAnsi="Arial" w:cs="Arial"/>
          <w:sz w:val="15"/>
          <w:szCs w:val="15"/>
        </w:rPr>
        <w:t xml:space="preserve">and time for performance by </w:t>
      </w:r>
      <w:r w:rsidR="00E53264">
        <w:rPr>
          <w:rFonts w:ascii="Arial" w:hAnsi="Arial" w:cs="Arial"/>
          <w:sz w:val="15"/>
          <w:szCs w:val="15"/>
        </w:rPr>
        <w:t>Securus</w:t>
      </w:r>
      <w:r w:rsidR="00E53264" w:rsidRPr="00E53264">
        <w:rPr>
          <w:rFonts w:ascii="Arial" w:hAnsi="Arial" w:cs="Arial"/>
          <w:sz w:val="15"/>
          <w:szCs w:val="15"/>
        </w:rPr>
        <w:t xml:space="preserve"> shall not be of the essence of this </w:t>
      </w:r>
      <w:r w:rsidR="00E53264">
        <w:rPr>
          <w:rFonts w:ascii="Arial" w:hAnsi="Arial" w:cs="Arial"/>
          <w:sz w:val="15"/>
          <w:szCs w:val="15"/>
        </w:rPr>
        <w:t>A</w:t>
      </w:r>
      <w:r w:rsidR="00E53264" w:rsidRPr="00E53264">
        <w:rPr>
          <w:rFonts w:ascii="Arial" w:hAnsi="Arial" w:cs="Arial"/>
          <w:sz w:val="15"/>
          <w:szCs w:val="15"/>
        </w:rPr>
        <w:t>greement</w:t>
      </w:r>
      <w:r>
        <w:rPr>
          <w:rFonts w:ascii="Arial" w:hAnsi="Arial" w:cs="Arial"/>
          <w:sz w:val="15"/>
          <w:szCs w:val="15"/>
        </w:rPr>
        <w:t>.</w:t>
      </w:r>
    </w:p>
    <w:p w14:paraId="32457B87" w14:textId="77777777" w:rsidR="00806697" w:rsidRDefault="00AA6553" w:rsidP="00AA6553">
      <w:pPr>
        <w:jc w:val="both"/>
        <w:rPr>
          <w:rFonts w:ascii="Arial" w:hAnsi="Arial" w:cs="Arial"/>
          <w:sz w:val="15"/>
          <w:szCs w:val="15"/>
        </w:rPr>
      </w:pPr>
      <w:r>
        <w:rPr>
          <w:rFonts w:ascii="Arial" w:hAnsi="Arial" w:cs="Arial"/>
          <w:sz w:val="15"/>
          <w:szCs w:val="15"/>
        </w:rPr>
        <w:t xml:space="preserve">3.2 </w:t>
      </w:r>
      <w:r w:rsidR="00806697">
        <w:rPr>
          <w:rFonts w:ascii="Arial" w:hAnsi="Arial" w:cs="Arial"/>
          <w:sz w:val="15"/>
          <w:szCs w:val="15"/>
        </w:rPr>
        <w:t xml:space="preserve">Except as set out in this Agreement, </w:t>
      </w:r>
      <w:r w:rsidR="00E2423C">
        <w:rPr>
          <w:rFonts w:ascii="Arial" w:hAnsi="Arial" w:cs="Arial"/>
          <w:sz w:val="15"/>
          <w:szCs w:val="15"/>
        </w:rPr>
        <w:t>installation of all necessary equipment</w:t>
      </w:r>
      <w:r w:rsidR="00806697">
        <w:rPr>
          <w:rFonts w:ascii="Arial" w:hAnsi="Arial" w:cs="Arial"/>
          <w:sz w:val="15"/>
          <w:szCs w:val="15"/>
        </w:rPr>
        <w:t xml:space="preserve"> shall be within 75 days of the date of this Agreement. </w:t>
      </w:r>
    </w:p>
    <w:p w14:paraId="2EA0C887" w14:textId="2C7A2729" w:rsidR="00AA6553" w:rsidRDefault="00806697" w:rsidP="00AA6553">
      <w:pPr>
        <w:jc w:val="both"/>
        <w:rPr>
          <w:rFonts w:ascii="Arial" w:hAnsi="Arial" w:cs="Arial"/>
          <w:sz w:val="15"/>
          <w:szCs w:val="15"/>
        </w:rPr>
      </w:pPr>
      <w:r>
        <w:rPr>
          <w:rFonts w:ascii="Arial" w:hAnsi="Arial" w:cs="Arial"/>
          <w:sz w:val="15"/>
          <w:szCs w:val="15"/>
        </w:rPr>
        <w:t xml:space="preserve">3.3 </w:t>
      </w:r>
      <w:r w:rsidR="00E53264" w:rsidRPr="00E53264">
        <w:rPr>
          <w:rFonts w:ascii="Arial" w:hAnsi="Arial" w:cs="Arial"/>
          <w:sz w:val="15"/>
          <w:szCs w:val="15"/>
        </w:rPr>
        <w:t xml:space="preserve">Within </w:t>
      </w:r>
      <w:r w:rsidR="00E53264">
        <w:rPr>
          <w:rFonts w:ascii="Arial" w:hAnsi="Arial" w:cs="Arial"/>
          <w:sz w:val="15"/>
          <w:szCs w:val="15"/>
        </w:rPr>
        <w:t>1</w:t>
      </w:r>
      <w:r w:rsidR="00E53264" w:rsidRPr="00E53264">
        <w:rPr>
          <w:rFonts w:ascii="Arial" w:hAnsi="Arial" w:cs="Arial"/>
          <w:sz w:val="15"/>
          <w:szCs w:val="15"/>
        </w:rPr>
        <w:t xml:space="preserve">5 days of </w:t>
      </w:r>
      <w:r w:rsidR="00E53264">
        <w:rPr>
          <w:rFonts w:ascii="Arial" w:hAnsi="Arial" w:cs="Arial"/>
          <w:sz w:val="15"/>
          <w:szCs w:val="15"/>
        </w:rPr>
        <w:t xml:space="preserve">the date of this Agreement, </w:t>
      </w:r>
      <w:r w:rsidR="00AA6553">
        <w:rPr>
          <w:rFonts w:ascii="Arial" w:hAnsi="Arial" w:cs="Arial"/>
          <w:sz w:val="15"/>
          <w:szCs w:val="15"/>
        </w:rPr>
        <w:t xml:space="preserve">a </w:t>
      </w:r>
      <w:r w:rsidR="00AF1C1B">
        <w:rPr>
          <w:rFonts w:ascii="Arial" w:hAnsi="Arial" w:cs="Arial"/>
          <w:sz w:val="15"/>
          <w:szCs w:val="15"/>
        </w:rPr>
        <w:t xml:space="preserve">Site </w:t>
      </w:r>
      <w:r w:rsidR="00AA6553">
        <w:rPr>
          <w:rFonts w:ascii="Arial" w:hAnsi="Arial" w:cs="Arial"/>
          <w:sz w:val="15"/>
          <w:szCs w:val="15"/>
        </w:rPr>
        <w:t xml:space="preserve">survey will be carried out to assess the accessibility of the </w:t>
      </w:r>
      <w:r w:rsidR="00AF1C1B">
        <w:rPr>
          <w:rFonts w:ascii="Arial" w:hAnsi="Arial" w:cs="Arial"/>
          <w:sz w:val="15"/>
          <w:szCs w:val="15"/>
        </w:rPr>
        <w:t>Site</w:t>
      </w:r>
      <w:r w:rsidR="00AA6553">
        <w:rPr>
          <w:rFonts w:ascii="Arial" w:hAnsi="Arial" w:cs="Arial"/>
          <w:sz w:val="15"/>
          <w:szCs w:val="15"/>
        </w:rPr>
        <w:t xml:space="preserve">(s) for the communication line(s). If the results of that survey show that either the </w:t>
      </w:r>
      <w:proofErr w:type="gramStart"/>
      <w:r w:rsidR="00AA6553">
        <w:rPr>
          <w:rFonts w:ascii="Arial" w:hAnsi="Arial" w:cs="Arial"/>
          <w:sz w:val="15"/>
          <w:szCs w:val="15"/>
        </w:rPr>
        <w:t>75 day</w:t>
      </w:r>
      <w:proofErr w:type="gramEnd"/>
      <w:r w:rsidR="00AA6553">
        <w:rPr>
          <w:rFonts w:ascii="Arial" w:hAnsi="Arial" w:cs="Arial"/>
          <w:sz w:val="15"/>
          <w:szCs w:val="15"/>
        </w:rPr>
        <w:t xml:space="preserve"> lead time </w:t>
      </w:r>
      <w:r>
        <w:rPr>
          <w:rFonts w:ascii="Arial" w:hAnsi="Arial" w:cs="Arial"/>
          <w:sz w:val="15"/>
          <w:szCs w:val="15"/>
        </w:rPr>
        <w:t>cannot</w:t>
      </w:r>
      <w:r w:rsidR="00AA6553">
        <w:rPr>
          <w:rFonts w:ascii="Arial" w:hAnsi="Arial" w:cs="Arial"/>
          <w:sz w:val="15"/>
          <w:szCs w:val="15"/>
        </w:rPr>
        <w:t xml:space="preserve"> be achieved or additional construction costs are required to access the </w:t>
      </w:r>
      <w:r w:rsidR="00AF1C1B">
        <w:rPr>
          <w:rFonts w:ascii="Arial" w:hAnsi="Arial" w:cs="Arial"/>
          <w:sz w:val="15"/>
          <w:szCs w:val="15"/>
        </w:rPr>
        <w:t>Site</w:t>
      </w:r>
      <w:r w:rsidR="00AA6553">
        <w:rPr>
          <w:rFonts w:ascii="Arial" w:hAnsi="Arial" w:cs="Arial"/>
          <w:sz w:val="15"/>
          <w:szCs w:val="15"/>
        </w:rPr>
        <w:t>(s), the Customer may terminate this Agreement within 10 days of receiving the results of the survey and no Charges will be incurred</w:t>
      </w:r>
      <w:r w:rsidR="00AF1C1B">
        <w:rPr>
          <w:rFonts w:ascii="Arial" w:hAnsi="Arial" w:cs="Arial"/>
          <w:sz w:val="15"/>
          <w:szCs w:val="15"/>
        </w:rPr>
        <w:t>.</w:t>
      </w:r>
    </w:p>
    <w:p w14:paraId="6939BEC1" w14:textId="2B6DDF57" w:rsidR="00AA6553" w:rsidRDefault="00AA6553" w:rsidP="00AA6553">
      <w:pPr>
        <w:jc w:val="both"/>
        <w:rPr>
          <w:rFonts w:ascii="Arial" w:hAnsi="Arial" w:cs="Arial"/>
          <w:sz w:val="15"/>
          <w:szCs w:val="15"/>
        </w:rPr>
      </w:pPr>
      <w:r>
        <w:rPr>
          <w:rFonts w:ascii="Arial" w:hAnsi="Arial" w:cs="Arial"/>
          <w:sz w:val="15"/>
          <w:szCs w:val="15"/>
        </w:rPr>
        <w:t>3.</w:t>
      </w:r>
      <w:r w:rsidR="00806697">
        <w:rPr>
          <w:rFonts w:ascii="Arial" w:hAnsi="Arial" w:cs="Arial"/>
          <w:sz w:val="15"/>
          <w:szCs w:val="15"/>
        </w:rPr>
        <w:t xml:space="preserve">4 </w:t>
      </w:r>
      <w:r w:rsidRPr="009715E2">
        <w:rPr>
          <w:rFonts w:ascii="Arial" w:hAnsi="Arial" w:cs="Arial"/>
          <w:sz w:val="15"/>
          <w:szCs w:val="15"/>
        </w:rPr>
        <w:t>If installation is not completed within 3 weeks of the target date provided</w:t>
      </w:r>
      <w:r w:rsidR="00080099">
        <w:rPr>
          <w:rFonts w:ascii="Arial" w:hAnsi="Arial" w:cs="Arial"/>
          <w:sz w:val="15"/>
          <w:szCs w:val="15"/>
        </w:rPr>
        <w:t xml:space="preserve"> to the Customer</w:t>
      </w:r>
      <w:r w:rsidRPr="009715E2">
        <w:rPr>
          <w:rFonts w:ascii="Arial" w:hAnsi="Arial" w:cs="Arial"/>
          <w:sz w:val="15"/>
          <w:szCs w:val="15"/>
        </w:rPr>
        <w:t xml:space="preserve"> (based upon a standard lead time of 75 days from date of order</w:t>
      </w:r>
      <w:r w:rsidR="00080099">
        <w:rPr>
          <w:rFonts w:ascii="Arial" w:hAnsi="Arial" w:cs="Arial"/>
          <w:sz w:val="15"/>
          <w:szCs w:val="15"/>
        </w:rPr>
        <w:t xml:space="preserve"> and </w:t>
      </w:r>
      <w:r w:rsidR="00806697">
        <w:rPr>
          <w:rFonts w:ascii="Arial" w:hAnsi="Arial" w:cs="Arial"/>
          <w:sz w:val="15"/>
          <w:szCs w:val="15"/>
        </w:rPr>
        <w:t xml:space="preserve">provided that any delay is not caused by way leave, highway or </w:t>
      </w:r>
      <w:r w:rsidR="00080099">
        <w:rPr>
          <w:rFonts w:ascii="Arial" w:hAnsi="Arial" w:cs="Arial"/>
          <w:sz w:val="15"/>
          <w:szCs w:val="15"/>
        </w:rPr>
        <w:t xml:space="preserve">any </w:t>
      </w:r>
      <w:r w:rsidR="00806697">
        <w:rPr>
          <w:rFonts w:ascii="Arial" w:hAnsi="Arial" w:cs="Arial"/>
          <w:sz w:val="15"/>
          <w:szCs w:val="15"/>
        </w:rPr>
        <w:t>other issues outside Securus’ control</w:t>
      </w:r>
      <w:r w:rsidRPr="009715E2">
        <w:rPr>
          <w:rFonts w:ascii="Arial" w:hAnsi="Arial" w:cs="Arial"/>
          <w:sz w:val="15"/>
          <w:szCs w:val="15"/>
        </w:rPr>
        <w:t>) the Customer has the right to terminate</w:t>
      </w:r>
      <w:r>
        <w:rPr>
          <w:rFonts w:ascii="Arial" w:hAnsi="Arial" w:cs="Arial"/>
          <w:sz w:val="15"/>
          <w:szCs w:val="15"/>
        </w:rPr>
        <w:t xml:space="preserve"> the Agreement.</w:t>
      </w:r>
    </w:p>
    <w:p w14:paraId="6757D88A" w14:textId="311DDE6E" w:rsidR="00AA6553" w:rsidRPr="007B0746" w:rsidRDefault="00AA6553" w:rsidP="00AA6553">
      <w:pPr>
        <w:jc w:val="both"/>
        <w:rPr>
          <w:rFonts w:ascii="Arial" w:hAnsi="Arial" w:cs="Arial"/>
          <w:sz w:val="15"/>
          <w:szCs w:val="15"/>
        </w:rPr>
      </w:pPr>
      <w:r>
        <w:rPr>
          <w:rFonts w:ascii="Arial" w:hAnsi="Arial" w:cs="Arial"/>
          <w:sz w:val="15"/>
          <w:szCs w:val="15"/>
        </w:rPr>
        <w:t>3.</w:t>
      </w:r>
      <w:r w:rsidR="00806697">
        <w:rPr>
          <w:rFonts w:ascii="Arial" w:hAnsi="Arial" w:cs="Arial"/>
          <w:sz w:val="15"/>
          <w:szCs w:val="15"/>
        </w:rPr>
        <w:t xml:space="preserve">5 </w:t>
      </w:r>
      <w:r>
        <w:rPr>
          <w:rFonts w:ascii="Arial" w:hAnsi="Arial" w:cs="Arial"/>
          <w:sz w:val="15"/>
          <w:szCs w:val="15"/>
        </w:rPr>
        <w:t>If Securus' performance of its obligations under this Agreement is hindered, prevented or delayed by any act or omission of the Customer, the Customer's agents, sub-contractors or employees, the Customer will be liable to pay Securus on demand all direct costs that Securus has committed to in order to fulfil this Agreement, subject to Securus confirming such costs, charges and losses to the Customer in writing. Securus will use all reasonable endeavours to prevent such losses and if they should arise to minimise them where possible.</w:t>
      </w:r>
    </w:p>
    <w:p w14:paraId="301B0B96" w14:textId="77777777" w:rsidR="00AA6553" w:rsidRPr="007B0746" w:rsidRDefault="00AA6553" w:rsidP="00AA6553">
      <w:pPr>
        <w:jc w:val="both"/>
        <w:rPr>
          <w:rFonts w:ascii="Arial" w:hAnsi="Arial" w:cs="Arial"/>
          <w:sz w:val="15"/>
          <w:szCs w:val="15"/>
        </w:rPr>
      </w:pPr>
    </w:p>
    <w:p w14:paraId="18985116" w14:textId="61EAE2EC" w:rsidR="005C40EE" w:rsidRDefault="00AA6553" w:rsidP="00AA6553">
      <w:pPr>
        <w:jc w:val="both"/>
        <w:rPr>
          <w:rFonts w:ascii="Arial" w:hAnsi="Arial" w:cs="Arial"/>
          <w:bCs/>
          <w:sz w:val="15"/>
          <w:szCs w:val="15"/>
        </w:rPr>
      </w:pPr>
      <w:r w:rsidRPr="007B0746">
        <w:rPr>
          <w:rFonts w:ascii="Arial" w:hAnsi="Arial" w:cs="Arial"/>
          <w:b/>
          <w:bCs/>
          <w:sz w:val="15"/>
          <w:szCs w:val="15"/>
        </w:rPr>
        <w:t xml:space="preserve">4. Customer obligations. </w:t>
      </w:r>
    </w:p>
    <w:p w14:paraId="266B796F" w14:textId="77777777" w:rsidR="005C40EE" w:rsidRDefault="005C40EE" w:rsidP="00AA6553">
      <w:pPr>
        <w:jc w:val="both"/>
        <w:rPr>
          <w:rFonts w:ascii="Arial" w:hAnsi="Arial" w:cs="Arial"/>
          <w:sz w:val="15"/>
          <w:szCs w:val="15"/>
        </w:rPr>
      </w:pPr>
      <w:r>
        <w:rPr>
          <w:rFonts w:ascii="Arial" w:hAnsi="Arial" w:cs="Arial"/>
          <w:bCs/>
          <w:sz w:val="15"/>
          <w:szCs w:val="15"/>
        </w:rPr>
        <w:t>4.1</w:t>
      </w:r>
      <w:r w:rsidR="00AA6553" w:rsidRPr="007B0746">
        <w:rPr>
          <w:rFonts w:ascii="Arial" w:hAnsi="Arial" w:cs="Arial"/>
          <w:bCs/>
          <w:sz w:val="15"/>
          <w:szCs w:val="15"/>
        </w:rPr>
        <w:t xml:space="preserve"> </w:t>
      </w:r>
      <w:r w:rsidR="00AA6553" w:rsidRPr="007B0746">
        <w:rPr>
          <w:rFonts w:ascii="Arial" w:hAnsi="Arial" w:cs="Arial"/>
          <w:sz w:val="15"/>
          <w:szCs w:val="15"/>
        </w:rPr>
        <w:t xml:space="preserve">The Customer will </w:t>
      </w:r>
      <w:r w:rsidR="00080099" w:rsidRPr="00080099">
        <w:rPr>
          <w:rFonts w:ascii="Arial" w:hAnsi="Arial" w:cs="Arial"/>
          <w:sz w:val="15"/>
          <w:szCs w:val="15"/>
        </w:rPr>
        <w:t xml:space="preserve">co-operate with the </w:t>
      </w:r>
      <w:r w:rsidR="00080099">
        <w:rPr>
          <w:rFonts w:ascii="Arial" w:hAnsi="Arial" w:cs="Arial"/>
          <w:sz w:val="15"/>
          <w:szCs w:val="15"/>
        </w:rPr>
        <w:t>Securus</w:t>
      </w:r>
      <w:r w:rsidR="00080099" w:rsidRPr="00080099">
        <w:rPr>
          <w:rFonts w:ascii="Arial" w:hAnsi="Arial" w:cs="Arial"/>
          <w:sz w:val="15"/>
          <w:szCs w:val="15"/>
        </w:rPr>
        <w:t xml:space="preserve"> in all matters relating to </w:t>
      </w:r>
      <w:r w:rsidR="00080099">
        <w:rPr>
          <w:rFonts w:ascii="Arial" w:hAnsi="Arial" w:cs="Arial"/>
          <w:sz w:val="15"/>
          <w:szCs w:val="15"/>
        </w:rPr>
        <w:t xml:space="preserve">this Agreement. </w:t>
      </w:r>
    </w:p>
    <w:p w14:paraId="041E52E5" w14:textId="1508EDEB" w:rsidR="005C40EE" w:rsidRDefault="005C40EE" w:rsidP="00AA6553">
      <w:pPr>
        <w:jc w:val="both"/>
        <w:rPr>
          <w:rFonts w:ascii="Arial" w:hAnsi="Arial" w:cs="Arial"/>
          <w:sz w:val="15"/>
          <w:szCs w:val="15"/>
        </w:rPr>
      </w:pPr>
      <w:r>
        <w:rPr>
          <w:rFonts w:ascii="Arial" w:hAnsi="Arial" w:cs="Arial"/>
          <w:sz w:val="15"/>
          <w:szCs w:val="15"/>
        </w:rPr>
        <w:t xml:space="preserve">4.2 </w:t>
      </w:r>
      <w:r w:rsidR="00080099">
        <w:rPr>
          <w:rFonts w:ascii="Arial" w:hAnsi="Arial" w:cs="Arial"/>
          <w:sz w:val="15"/>
          <w:szCs w:val="15"/>
        </w:rPr>
        <w:t>The Customer will</w:t>
      </w:r>
      <w:r w:rsidR="00080099" w:rsidRPr="00080099">
        <w:rPr>
          <w:rFonts w:ascii="Arial" w:hAnsi="Arial" w:cs="Arial"/>
          <w:sz w:val="15"/>
          <w:szCs w:val="15"/>
        </w:rPr>
        <w:t xml:space="preserve"> </w:t>
      </w:r>
      <w:r w:rsidR="00AA6553" w:rsidRPr="007B0746">
        <w:rPr>
          <w:rFonts w:ascii="Arial" w:hAnsi="Arial" w:cs="Arial"/>
          <w:sz w:val="15"/>
          <w:szCs w:val="15"/>
        </w:rPr>
        <w:t xml:space="preserve">provide </w:t>
      </w:r>
      <w:r w:rsidR="00AA6553">
        <w:rPr>
          <w:rFonts w:ascii="Arial" w:hAnsi="Arial" w:cs="Arial"/>
          <w:sz w:val="15"/>
          <w:szCs w:val="15"/>
        </w:rPr>
        <w:t>Securus</w:t>
      </w:r>
      <w:r w:rsidR="00AA6553" w:rsidRPr="007B0746">
        <w:rPr>
          <w:rFonts w:ascii="Arial" w:hAnsi="Arial" w:cs="Arial"/>
          <w:sz w:val="15"/>
          <w:szCs w:val="15"/>
        </w:rPr>
        <w:t xml:space="preserve"> with all </w:t>
      </w:r>
      <w:r>
        <w:rPr>
          <w:rFonts w:ascii="Arial" w:hAnsi="Arial" w:cs="Arial"/>
          <w:sz w:val="15"/>
          <w:szCs w:val="15"/>
        </w:rPr>
        <w:t xml:space="preserve">necessary and </w:t>
      </w:r>
      <w:r w:rsidR="00AA6553">
        <w:rPr>
          <w:rFonts w:ascii="Arial" w:hAnsi="Arial" w:cs="Arial"/>
          <w:sz w:val="15"/>
          <w:szCs w:val="15"/>
        </w:rPr>
        <w:t>timely</w:t>
      </w:r>
      <w:r>
        <w:rPr>
          <w:rFonts w:ascii="Arial" w:hAnsi="Arial" w:cs="Arial"/>
          <w:sz w:val="15"/>
          <w:szCs w:val="15"/>
        </w:rPr>
        <w:t>:</w:t>
      </w:r>
      <w:r w:rsidR="00AA6553">
        <w:rPr>
          <w:rFonts w:ascii="Arial" w:hAnsi="Arial" w:cs="Arial"/>
          <w:sz w:val="15"/>
          <w:szCs w:val="15"/>
        </w:rPr>
        <w:t xml:space="preserve"> </w:t>
      </w:r>
      <w:r w:rsidR="00AA6553" w:rsidRPr="007B0746">
        <w:rPr>
          <w:rFonts w:ascii="Arial" w:hAnsi="Arial" w:cs="Arial"/>
          <w:sz w:val="15"/>
          <w:szCs w:val="15"/>
        </w:rPr>
        <w:t>co-operation</w:t>
      </w:r>
      <w:r>
        <w:rPr>
          <w:rFonts w:ascii="Arial" w:hAnsi="Arial" w:cs="Arial"/>
          <w:sz w:val="15"/>
          <w:szCs w:val="15"/>
        </w:rPr>
        <w:t>;</w:t>
      </w:r>
      <w:r w:rsidRPr="007B0746">
        <w:rPr>
          <w:rFonts w:ascii="Arial" w:hAnsi="Arial" w:cs="Arial"/>
          <w:sz w:val="15"/>
          <w:szCs w:val="15"/>
        </w:rPr>
        <w:t xml:space="preserve"> </w:t>
      </w:r>
      <w:r w:rsidR="00AA6553" w:rsidRPr="007B0746">
        <w:rPr>
          <w:rFonts w:ascii="Arial" w:hAnsi="Arial" w:cs="Arial"/>
          <w:sz w:val="15"/>
          <w:szCs w:val="15"/>
        </w:rPr>
        <w:t>information</w:t>
      </w:r>
      <w:r>
        <w:rPr>
          <w:rFonts w:ascii="Arial" w:hAnsi="Arial" w:cs="Arial"/>
          <w:sz w:val="15"/>
          <w:szCs w:val="15"/>
        </w:rPr>
        <w:t xml:space="preserve">; </w:t>
      </w:r>
      <w:r w:rsidR="00AA6553">
        <w:rPr>
          <w:rFonts w:ascii="Arial" w:hAnsi="Arial" w:cs="Arial"/>
          <w:sz w:val="15"/>
          <w:szCs w:val="15"/>
        </w:rPr>
        <w:t xml:space="preserve">access to </w:t>
      </w:r>
      <w:r w:rsidR="00AF1C1B">
        <w:rPr>
          <w:rFonts w:ascii="Arial" w:hAnsi="Arial" w:cs="Arial"/>
          <w:sz w:val="15"/>
          <w:szCs w:val="15"/>
        </w:rPr>
        <w:t>Site</w:t>
      </w:r>
      <w:r w:rsidR="00AA6553">
        <w:rPr>
          <w:rFonts w:ascii="Arial" w:hAnsi="Arial" w:cs="Arial"/>
          <w:sz w:val="15"/>
          <w:szCs w:val="15"/>
        </w:rPr>
        <w:t>(s)</w:t>
      </w:r>
      <w:r>
        <w:rPr>
          <w:rFonts w:ascii="Arial" w:hAnsi="Arial" w:cs="Arial"/>
          <w:sz w:val="15"/>
          <w:szCs w:val="15"/>
        </w:rPr>
        <w:t>;</w:t>
      </w:r>
      <w:r w:rsidR="00AA6553">
        <w:rPr>
          <w:rFonts w:ascii="Arial" w:hAnsi="Arial" w:cs="Arial"/>
          <w:sz w:val="15"/>
          <w:szCs w:val="15"/>
        </w:rPr>
        <w:t xml:space="preserve"> assistance</w:t>
      </w:r>
      <w:r>
        <w:rPr>
          <w:rFonts w:ascii="Arial" w:hAnsi="Arial" w:cs="Arial"/>
          <w:sz w:val="15"/>
          <w:szCs w:val="15"/>
        </w:rPr>
        <w:t xml:space="preserve"> from the Customer’s personnel;</w:t>
      </w:r>
      <w:r w:rsidR="00AA6553">
        <w:rPr>
          <w:rFonts w:ascii="Arial" w:hAnsi="Arial" w:cs="Arial"/>
          <w:sz w:val="15"/>
          <w:szCs w:val="15"/>
        </w:rPr>
        <w:t xml:space="preserve"> power provision to power the </w:t>
      </w:r>
      <w:r w:rsidR="00AF1C1B">
        <w:rPr>
          <w:rFonts w:ascii="Arial" w:hAnsi="Arial" w:cs="Arial"/>
          <w:sz w:val="15"/>
          <w:szCs w:val="15"/>
        </w:rPr>
        <w:t xml:space="preserve">Site </w:t>
      </w:r>
      <w:r w:rsidR="00AA6553">
        <w:rPr>
          <w:rFonts w:ascii="Arial" w:hAnsi="Arial" w:cs="Arial"/>
          <w:sz w:val="15"/>
          <w:szCs w:val="15"/>
        </w:rPr>
        <w:t>router(s</w:t>
      </w:r>
      <w:r>
        <w:rPr>
          <w:rFonts w:ascii="Arial" w:hAnsi="Arial" w:cs="Arial"/>
          <w:sz w:val="15"/>
          <w:szCs w:val="15"/>
        </w:rPr>
        <w:t xml:space="preserve">); and </w:t>
      </w:r>
      <w:r w:rsidR="00AA6553">
        <w:rPr>
          <w:rFonts w:ascii="Arial" w:hAnsi="Arial" w:cs="Arial"/>
          <w:sz w:val="15"/>
          <w:szCs w:val="15"/>
        </w:rPr>
        <w:t xml:space="preserve">data </w:t>
      </w:r>
      <w:r w:rsidR="00AA6553" w:rsidRPr="007B0746">
        <w:rPr>
          <w:rFonts w:ascii="Arial" w:hAnsi="Arial" w:cs="Arial"/>
          <w:sz w:val="15"/>
          <w:szCs w:val="15"/>
        </w:rPr>
        <w:t>and documentation</w:t>
      </w:r>
      <w:r w:rsidR="00AA6553">
        <w:rPr>
          <w:rFonts w:ascii="Arial" w:hAnsi="Arial" w:cs="Arial"/>
          <w:sz w:val="15"/>
          <w:szCs w:val="15"/>
        </w:rPr>
        <w:t xml:space="preserve"> (to include where to terminate the communications line(s), </w:t>
      </w:r>
      <w:r w:rsidR="00AF1C1B">
        <w:rPr>
          <w:rFonts w:ascii="Arial" w:hAnsi="Arial" w:cs="Arial"/>
          <w:sz w:val="15"/>
          <w:szCs w:val="15"/>
        </w:rPr>
        <w:t xml:space="preserve">Site </w:t>
      </w:r>
      <w:r w:rsidR="00AA6553">
        <w:rPr>
          <w:rFonts w:ascii="Arial" w:hAnsi="Arial" w:cs="Arial"/>
          <w:sz w:val="15"/>
          <w:szCs w:val="15"/>
        </w:rPr>
        <w:t xml:space="preserve">contacts and </w:t>
      </w:r>
      <w:r w:rsidR="00AF1C1B">
        <w:rPr>
          <w:rFonts w:ascii="Arial" w:hAnsi="Arial" w:cs="Arial"/>
          <w:sz w:val="15"/>
          <w:szCs w:val="15"/>
        </w:rPr>
        <w:t xml:space="preserve">Site </w:t>
      </w:r>
      <w:r w:rsidR="00AA6553">
        <w:rPr>
          <w:rFonts w:ascii="Arial" w:hAnsi="Arial" w:cs="Arial"/>
          <w:sz w:val="15"/>
          <w:szCs w:val="15"/>
        </w:rPr>
        <w:t>address(es))</w:t>
      </w:r>
      <w:r w:rsidR="00AA6553" w:rsidRPr="007B0746">
        <w:rPr>
          <w:rFonts w:ascii="Arial" w:hAnsi="Arial" w:cs="Arial"/>
          <w:sz w:val="15"/>
          <w:szCs w:val="15"/>
        </w:rPr>
        <w:t xml:space="preserve"> reasonably required for the provision of the Services</w:t>
      </w:r>
      <w:r>
        <w:rPr>
          <w:rFonts w:ascii="Arial" w:hAnsi="Arial" w:cs="Arial"/>
          <w:sz w:val="15"/>
          <w:szCs w:val="15"/>
        </w:rPr>
        <w:t>.</w:t>
      </w:r>
      <w:r w:rsidRPr="007B0746">
        <w:rPr>
          <w:rFonts w:ascii="Arial" w:hAnsi="Arial" w:cs="Arial"/>
          <w:sz w:val="15"/>
          <w:szCs w:val="15"/>
        </w:rPr>
        <w:t xml:space="preserve"> </w:t>
      </w:r>
    </w:p>
    <w:p w14:paraId="1A5EDE2E" w14:textId="79A277C0" w:rsidR="005C40EE" w:rsidRDefault="005C40EE" w:rsidP="00AA6553">
      <w:pPr>
        <w:jc w:val="both"/>
        <w:rPr>
          <w:rFonts w:ascii="Arial" w:hAnsi="Arial" w:cs="Arial"/>
          <w:sz w:val="15"/>
          <w:szCs w:val="15"/>
        </w:rPr>
      </w:pPr>
      <w:r>
        <w:rPr>
          <w:rFonts w:ascii="Arial" w:hAnsi="Arial" w:cs="Arial"/>
          <w:sz w:val="15"/>
          <w:szCs w:val="15"/>
        </w:rPr>
        <w:t>4.3 T</w:t>
      </w:r>
      <w:r w:rsidR="00AA6553" w:rsidRPr="007B0746">
        <w:rPr>
          <w:rFonts w:ascii="Arial" w:hAnsi="Arial" w:cs="Arial"/>
          <w:sz w:val="15"/>
          <w:szCs w:val="15"/>
        </w:rPr>
        <w:t xml:space="preserve">he Customer will be responsible for procuring any </w:t>
      </w:r>
      <w:r w:rsidR="00B33FBF" w:rsidRPr="007B0746">
        <w:rPr>
          <w:rFonts w:ascii="Arial" w:hAnsi="Arial" w:cs="Arial"/>
          <w:sz w:val="15"/>
          <w:szCs w:val="15"/>
        </w:rPr>
        <w:t>third-party</w:t>
      </w:r>
      <w:r w:rsidR="00AA6553" w:rsidRPr="007B0746">
        <w:rPr>
          <w:rFonts w:ascii="Arial" w:hAnsi="Arial" w:cs="Arial"/>
          <w:sz w:val="15"/>
          <w:szCs w:val="15"/>
        </w:rPr>
        <w:t xml:space="preserve"> co-operation reasonably required for the provision of the Services</w:t>
      </w:r>
      <w:r w:rsidR="00AA6553">
        <w:rPr>
          <w:rFonts w:ascii="Arial" w:hAnsi="Arial" w:cs="Arial"/>
          <w:sz w:val="15"/>
          <w:szCs w:val="15"/>
        </w:rPr>
        <w:t xml:space="preserve"> and be responsible (at its own cost) for preparing the relevant premises for the provision of Services</w:t>
      </w:r>
      <w:r>
        <w:rPr>
          <w:rFonts w:ascii="Arial" w:hAnsi="Arial" w:cs="Arial"/>
          <w:sz w:val="15"/>
          <w:szCs w:val="15"/>
        </w:rPr>
        <w:t>.</w:t>
      </w:r>
    </w:p>
    <w:p w14:paraId="447E4D06" w14:textId="0698A114" w:rsidR="005C40EE" w:rsidRDefault="005C40EE" w:rsidP="00AA6553">
      <w:pPr>
        <w:jc w:val="both"/>
        <w:rPr>
          <w:rFonts w:ascii="Arial" w:hAnsi="Arial" w:cs="Arial"/>
          <w:sz w:val="15"/>
          <w:szCs w:val="15"/>
        </w:rPr>
      </w:pPr>
      <w:r>
        <w:rPr>
          <w:rFonts w:ascii="Arial" w:hAnsi="Arial" w:cs="Arial"/>
          <w:sz w:val="15"/>
          <w:szCs w:val="15"/>
        </w:rPr>
        <w:t>4.4</w:t>
      </w:r>
      <w:r w:rsidR="00AA6553" w:rsidRPr="007B0746">
        <w:rPr>
          <w:rFonts w:ascii="Arial" w:hAnsi="Arial" w:cs="Arial"/>
          <w:sz w:val="15"/>
          <w:szCs w:val="15"/>
        </w:rPr>
        <w:t xml:space="preserve"> The Services are provided to the Customer only, and the Customer must not resell or otherwise provide or make available t</w:t>
      </w:r>
      <w:r w:rsidR="00AA6553">
        <w:rPr>
          <w:rFonts w:ascii="Arial" w:hAnsi="Arial" w:cs="Arial"/>
          <w:sz w:val="15"/>
          <w:szCs w:val="15"/>
        </w:rPr>
        <w:t xml:space="preserve">he Services to any third party. </w:t>
      </w:r>
      <w:r w:rsidR="00AA6553" w:rsidRPr="002F52E9">
        <w:rPr>
          <w:rFonts w:ascii="Arial" w:hAnsi="Arial" w:cs="Arial"/>
          <w:sz w:val="15"/>
          <w:szCs w:val="15"/>
        </w:rPr>
        <w:t xml:space="preserve">The Customer shall also ensure that no element of the Customer Environment is connected to a </w:t>
      </w:r>
      <w:proofErr w:type="gramStart"/>
      <w:r w:rsidR="00AA6553" w:rsidRPr="002F52E9">
        <w:rPr>
          <w:rFonts w:ascii="Arial" w:hAnsi="Arial" w:cs="Arial"/>
          <w:sz w:val="15"/>
          <w:szCs w:val="15"/>
        </w:rPr>
        <w:t>third party</w:t>
      </w:r>
      <w:proofErr w:type="gramEnd"/>
      <w:r w:rsidR="00AA6553" w:rsidRPr="002F52E9">
        <w:rPr>
          <w:rFonts w:ascii="Arial" w:hAnsi="Arial" w:cs="Arial"/>
          <w:sz w:val="15"/>
          <w:szCs w:val="15"/>
        </w:rPr>
        <w:t xml:space="preserve"> system or other service, communications system or network in such a way that the Services may be accessed by unauthorised third parties</w:t>
      </w:r>
      <w:r>
        <w:rPr>
          <w:rFonts w:ascii="Arial" w:hAnsi="Arial" w:cs="Arial"/>
          <w:sz w:val="15"/>
          <w:szCs w:val="15"/>
        </w:rPr>
        <w:t>.</w:t>
      </w:r>
      <w:r w:rsidR="00AA6553">
        <w:rPr>
          <w:rFonts w:ascii="Arial" w:hAnsi="Arial" w:cs="Arial"/>
          <w:sz w:val="15"/>
          <w:szCs w:val="15"/>
        </w:rPr>
        <w:t xml:space="preserve"> </w:t>
      </w:r>
    </w:p>
    <w:p w14:paraId="3C5DAF81" w14:textId="77777777" w:rsidR="005C40EE" w:rsidRDefault="005C40EE" w:rsidP="00AA6553">
      <w:pPr>
        <w:jc w:val="both"/>
        <w:rPr>
          <w:rFonts w:ascii="Arial" w:hAnsi="Arial" w:cs="Arial"/>
          <w:sz w:val="15"/>
          <w:szCs w:val="15"/>
        </w:rPr>
      </w:pPr>
      <w:r>
        <w:rPr>
          <w:rFonts w:ascii="Arial" w:hAnsi="Arial" w:cs="Arial"/>
          <w:sz w:val="15"/>
          <w:szCs w:val="15"/>
        </w:rPr>
        <w:t>4.5 T</w:t>
      </w:r>
      <w:r w:rsidR="00AA6553">
        <w:rPr>
          <w:rFonts w:ascii="Arial" w:hAnsi="Arial" w:cs="Arial"/>
          <w:sz w:val="15"/>
          <w:szCs w:val="15"/>
        </w:rPr>
        <w:t>he Customer agrees and accepts that the Services</w:t>
      </w:r>
      <w:r w:rsidR="00AA6553" w:rsidRPr="00031C30">
        <w:rPr>
          <w:rFonts w:ascii="Arial" w:hAnsi="Arial" w:cs="Arial"/>
          <w:sz w:val="15"/>
          <w:szCs w:val="15"/>
        </w:rPr>
        <w:t xml:space="preserve"> may be</w:t>
      </w:r>
      <w:r w:rsidR="00AA6553" w:rsidRPr="00C374F9">
        <w:rPr>
          <w:rFonts w:ascii="Arial" w:hAnsi="Arial" w:cs="Arial"/>
          <w:sz w:val="15"/>
          <w:szCs w:val="15"/>
        </w:rPr>
        <w:t xml:space="preserve"> used only for lawful purposes and that </w:t>
      </w:r>
      <w:r w:rsidR="00AA6553">
        <w:rPr>
          <w:rFonts w:ascii="Arial" w:hAnsi="Arial" w:cs="Arial"/>
          <w:sz w:val="15"/>
          <w:szCs w:val="15"/>
        </w:rPr>
        <w:t>t</w:t>
      </w:r>
      <w:r w:rsidR="00AA6553" w:rsidRPr="00031C30">
        <w:rPr>
          <w:rFonts w:ascii="Arial" w:hAnsi="Arial" w:cs="Arial"/>
          <w:sz w:val="15"/>
          <w:szCs w:val="15"/>
        </w:rPr>
        <w:t xml:space="preserve">ransmission, distribution or storage of any material in violation of any applicable law or regulation is prohibited. </w:t>
      </w:r>
    </w:p>
    <w:p w14:paraId="7122B6E9" w14:textId="77777777" w:rsidR="00AA6553" w:rsidRDefault="005C40EE" w:rsidP="00AA6553">
      <w:pPr>
        <w:jc w:val="both"/>
        <w:rPr>
          <w:rFonts w:ascii="Arial" w:hAnsi="Arial" w:cs="Arial"/>
          <w:sz w:val="15"/>
          <w:szCs w:val="15"/>
        </w:rPr>
      </w:pPr>
      <w:r>
        <w:rPr>
          <w:rFonts w:ascii="Arial" w:hAnsi="Arial" w:cs="Arial"/>
          <w:sz w:val="15"/>
          <w:szCs w:val="15"/>
        </w:rPr>
        <w:t xml:space="preserve">4.6 </w:t>
      </w:r>
      <w:r w:rsidR="00AA6553">
        <w:rPr>
          <w:rFonts w:ascii="Arial" w:hAnsi="Arial" w:cs="Arial"/>
          <w:sz w:val="15"/>
          <w:szCs w:val="15"/>
        </w:rPr>
        <w:t>The Customer accepts as a condition of this Agreement, to abide by the AUP.</w:t>
      </w:r>
    </w:p>
    <w:p w14:paraId="5BCFFAAF" w14:textId="77777777" w:rsidR="007A38CB" w:rsidRDefault="007A38CB" w:rsidP="00AA6553">
      <w:pPr>
        <w:jc w:val="both"/>
        <w:rPr>
          <w:rFonts w:ascii="Arial" w:hAnsi="Arial" w:cs="Arial"/>
          <w:sz w:val="15"/>
          <w:szCs w:val="15"/>
        </w:rPr>
      </w:pPr>
      <w:r>
        <w:rPr>
          <w:rFonts w:ascii="Arial" w:hAnsi="Arial" w:cs="Arial"/>
          <w:sz w:val="15"/>
          <w:szCs w:val="15"/>
        </w:rPr>
        <w:t xml:space="preserve">4.7 The Customer shall </w:t>
      </w:r>
      <w:r w:rsidRPr="007A38CB">
        <w:rPr>
          <w:rFonts w:ascii="Arial" w:hAnsi="Arial" w:cs="Arial"/>
          <w:sz w:val="15"/>
          <w:szCs w:val="15"/>
        </w:rPr>
        <w:t xml:space="preserve">inform </w:t>
      </w:r>
      <w:r>
        <w:rPr>
          <w:rFonts w:ascii="Arial" w:hAnsi="Arial" w:cs="Arial"/>
          <w:sz w:val="15"/>
          <w:szCs w:val="15"/>
        </w:rPr>
        <w:t>Securus</w:t>
      </w:r>
      <w:r w:rsidRPr="007A38CB">
        <w:rPr>
          <w:rFonts w:ascii="Arial" w:hAnsi="Arial" w:cs="Arial"/>
          <w:sz w:val="15"/>
          <w:szCs w:val="15"/>
        </w:rPr>
        <w:t xml:space="preserve"> of all health and safety and security requirements that apply at the Customer's premises</w:t>
      </w:r>
      <w:r>
        <w:rPr>
          <w:rFonts w:ascii="Arial" w:hAnsi="Arial" w:cs="Arial"/>
          <w:sz w:val="15"/>
          <w:szCs w:val="15"/>
        </w:rPr>
        <w:t xml:space="preserve">, and </w:t>
      </w:r>
      <w:r w:rsidRPr="007A38CB">
        <w:rPr>
          <w:rFonts w:ascii="Arial" w:hAnsi="Arial" w:cs="Arial"/>
          <w:sz w:val="15"/>
          <w:szCs w:val="15"/>
        </w:rPr>
        <w:t xml:space="preserve">obtain and maintain all necessary licences and consents and comply with all relevant legislation as required to enable </w:t>
      </w:r>
      <w:r>
        <w:rPr>
          <w:rFonts w:ascii="Arial" w:hAnsi="Arial" w:cs="Arial"/>
          <w:sz w:val="15"/>
          <w:szCs w:val="15"/>
        </w:rPr>
        <w:t xml:space="preserve">Securus </w:t>
      </w:r>
      <w:r w:rsidRPr="007A38CB">
        <w:rPr>
          <w:rFonts w:ascii="Arial" w:hAnsi="Arial" w:cs="Arial"/>
          <w:sz w:val="15"/>
          <w:szCs w:val="15"/>
        </w:rPr>
        <w:t xml:space="preserve">to provide the Services, including in relation to the installation </w:t>
      </w:r>
      <w:r>
        <w:rPr>
          <w:rFonts w:ascii="Arial" w:hAnsi="Arial" w:cs="Arial"/>
          <w:sz w:val="15"/>
          <w:szCs w:val="15"/>
        </w:rPr>
        <w:t xml:space="preserve">and use </w:t>
      </w:r>
      <w:r w:rsidRPr="007A38CB">
        <w:rPr>
          <w:rFonts w:ascii="Arial" w:hAnsi="Arial" w:cs="Arial"/>
          <w:sz w:val="15"/>
          <w:szCs w:val="15"/>
        </w:rPr>
        <w:t xml:space="preserve">of </w:t>
      </w:r>
      <w:r>
        <w:rPr>
          <w:rFonts w:ascii="Arial" w:hAnsi="Arial" w:cs="Arial"/>
          <w:sz w:val="15"/>
          <w:szCs w:val="15"/>
        </w:rPr>
        <w:t>any e</w:t>
      </w:r>
      <w:r w:rsidRPr="007A38CB">
        <w:rPr>
          <w:rFonts w:ascii="Arial" w:hAnsi="Arial" w:cs="Arial"/>
          <w:sz w:val="15"/>
          <w:szCs w:val="15"/>
        </w:rPr>
        <w:t>quipment</w:t>
      </w:r>
      <w:r>
        <w:rPr>
          <w:rFonts w:ascii="Arial" w:hAnsi="Arial" w:cs="Arial"/>
          <w:sz w:val="15"/>
          <w:szCs w:val="15"/>
        </w:rPr>
        <w:t xml:space="preserve"> </w:t>
      </w:r>
      <w:r w:rsidRPr="007A38CB">
        <w:rPr>
          <w:rFonts w:ascii="Arial" w:hAnsi="Arial" w:cs="Arial"/>
          <w:sz w:val="15"/>
          <w:szCs w:val="15"/>
        </w:rPr>
        <w:t>insofar as such licences, consents and legislation relate to the Customer's business, premises, staff and equipment</w:t>
      </w:r>
      <w:r>
        <w:rPr>
          <w:rFonts w:ascii="Arial" w:hAnsi="Arial" w:cs="Arial"/>
          <w:sz w:val="15"/>
          <w:szCs w:val="15"/>
        </w:rPr>
        <w:t>.</w:t>
      </w:r>
    </w:p>
    <w:p w14:paraId="54D0F718" w14:textId="77777777" w:rsidR="00061E1B" w:rsidRPr="007B0746" w:rsidRDefault="00061E1B" w:rsidP="00AA6553">
      <w:pPr>
        <w:jc w:val="both"/>
        <w:rPr>
          <w:rFonts w:ascii="Arial" w:hAnsi="Arial" w:cs="Arial"/>
          <w:sz w:val="15"/>
          <w:szCs w:val="15"/>
        </w:rPr>
      </w:pPr>
      <w:r>
        <w:rPr>
          <w:rFonts w:ascii="Arial" w:hAnsi="Arial" w:cs="Arial"/>
          <w:sz w:val="15"/>
          <w:szCs w:val="15"/>
        </w:rPr>
        <w:t xml:space="preserve">4.8 The Customer shall </w:t>
      </w:r>
      <w:r w:rsidRPr="00061E1B">
        <w:rPr>
          <w:rFonts w:ascii="Arial" w:hAnsi="Arial" w:cs="Arial"/>
          <w:sz w:val="15"/>
          <w:szCs w:val="15"/>
        </w:rPr>
        <w:t xml:space="preserve">keep, maintain and </w:t>
      </w:r>
      <w:proofErr w:type="gramStart"/>
      <w:r w:rsidRPr="00061E1B">
        <w:rPr>
          <w:rFonts w:ascii="Arial" w:hAnsi="Arial" w:cs="Arial"/>
          <w:sz w:val="15"/>
          <w:szCs w:val="15"/>
        </w:rPr>
        <w:t>insure</w:t>
      </w:r>
      <w:proofErr w:type="gramEnd"/>
      <w:r w:rsidRPr="00061E1B">
        <w:rPr>
          <w:rFonts w:ascii="Arial" w:hAnsi="Arial" w:cs="Arial"/>
          <w:sz w:val="15"/>
          <w:szCs w:val="15"/>
        </w:rPr>
        <w:t xml:space="preserve"> the </w:t>
      </w:r>
      <w:r>
        <w:rPr>
          <w:rFonts w:ascii="Arial" w:hAnsi="Arial" w:cs="Arial"/>
          <w:sz w:val="15"/>
          <w:szCs w:val="15"/>
        </w:rPr>
        <w:t>Customer Environment</w:t>
      </w:r>
      <w:r w:rsidR="00356F04">
        <w:rPr>
          <w:rFonts w:ascii="Arial" w:hAnsi="Arial" w:cs="Arial"/>
          <w:sz w:val="15"/>
          <w:szCs w:val="15"/>
        </w:rPr>
        <w:t xml:space="preserve"> and Supplied Equipment</w:t>
      </w:r>
      <w:r w:rsidRPr="00061E1B">
        <w:rPr>
          <w:rFonts w:ascii="Arial" w:hAnsi="Arial" w:cs="Arial"/>
          <w:sz w:val="15"/>
          <w:szCs w:val="15"/>
        </w:rPr>
        <w:t xml:space="preserve"> in good condition and shall not dispose of or use </w:t>
      </w:r>
      <w:r>
        <w:rPr>
          <w:rFonts w:ascii="Arial" w:hAnsi="Arial" w:cs="Arial"/>
          <w:sz w:val="15"/>
          <w:szCs w:val="15"/>
        </w:rPr>
        <w:t xml:space="preserve">any </w:t>
      </w:r>
      <w:r w:rsidR="00356F04">
        <w:rPr>
          <w:rFonts w:ascii="Arial" w:hAnsi="Arial" w:cs="Arial"/>
          <w:sz w:val="15"/>
          <w:szCs w:val="15"/>
        </w:rPr>
        <w:t xml:space="preserve">Supplied Equipment or </w:t>
      </w:r>
      <w:r>
        <w:rPr>
          <w:rFonts w:ascii="Arial" w:hAnsi="Arial" w:cs="Arial"/>
          <w:sz w:val="15"/>
          <w:szCs w:val="15"/>
        </w:rPr>
        <w:t>Securus</w:t>
      </w:r>
      <w:r w:rsidRPr="00061E1B">
        <w:rPr>
          <w:rFonts w:ascii="Arial" w:hAnsi="Arial" w:cs="Arial"/>
          <w:sz w:val="15"/>
          <w:szCs w:val="15"/>
        </w:rPr>
        <w:t xml:space="preserve"> </w:t>
      </w:r>
      <w:r>
        <w:rPr>
          <w:rFonts w:ascii="Arial" w:hAnsi="Arial" w:cs="Arial"/>
          <w:sz w:val="15"/>
          <w:szCs w:val="15"/>
        </w:rPr>
        <w:t>e</w:t>
      </w:r>
      <w:r w:rsidRPr="00061E1B">
        <w:rPr>
          <w:rFonts w:ascii="Arial" w:hAnsi="Arial" w:cs="Arial"/>
          <w:sz w:val="15"/>
          <w:szCs w:val="15"/>
        </w:rPr>
        <w:t xml:space="preserve">quipment other than in accordance with </w:t>
      </w:r>
      <w:r>
        <w:rPr>
          <w:rFonts w:ascii="Arial" w:hAnsi="Arial" w:cs="Arial"/>
          <w:sz w:val="15"/>
          <w:szCs w:val="15"/>
        </w:rPr>
        <w:t>Securus’</w:t>
      </w:r>
      <w:r w:rsidRPr="00061E1B">
        <w:rPr>
          <w:rFonts w:ascii="Arial" w:hAnsi="Arial" w:cs="Arial"/>
          <w:sz w:val="15"/>
          <w:szCs w:val="15"/>
        </w:rPr>
        <w:t xml:space="preserve"> written instructions or authorisation</w:t>
      </w:r>
      <w:r>
        <w:rPr>
          <w:rFonts w:ascii="Arial" w:hAnsi="Arial" w:cs="Arial"/>
          <w:sz w:val="15"/>
          <w:szCs w:val="15"/>
        </w:rPr>
        <w:t>.</w:t>
      </w:r>
    </w:p>
    <w:p w14:paraId="6FA446A8" w14:textId="77777777" w:rsidR="00AA6553" w:rsidRPr="007B0746" w:rsidRDefault="00AA6553" w:rsidP="00AA6553">
      <w:pPr>
        <w:jc w:val="both"/>
        <w:rPr>
          <w:rFonts w:ascii="Arial" w:hAnsi="Arial" w:cs="Arial"/>
          <w:sz w:val="15"/>
          <w:szCs w:val="15"/>
        </w:rPr>
      </w:pPr>
    </w:p>
    <w:p w14:paraId="0C378D4D" w14:textId="77777777" w:rsidR="00AA6553" w:rsidRPr="007B0746" w:rsidRDefault="00AA6553" w:rsidP="00AA6553">
      <w:pPr>
        <w:keepNext/>
        <w:jc w:val="both"/>
        <w:rPr>
          <w:rFonts w:ascii="Arial" w:hAnsi="Arial" w:cs="Arial"/>
          <w:b/>
          <w:bCs/>
          <w:sz w:val="15"/>
          <w:szCs w:val="15"/>
        </w:rPr>
      </w:pPr>
      <w:r>
        <w:rPr>
          <w:rFonts w:ascii="Arial" w:hAnsi="Arial" w:cs="Arial"/>
          <w:b/>
          <w:bCs/>
          <w:sz w:val="15"/>
          <w:szCs w:val="15"/>
        </w:rPr>
        <w:t>5</w:t>
      </w:r>
      <w:r w:rsidRPr="007B0746">
        <w:rPr>
          <w:rFonts w:ascii="Arial" w:hAnsi="Arial" w:cs="Arial"/>
          <w:b/>
          <w:bCs/>
          <w:sz w:val="15"/>
          <w:szCs w:val="15"/>
        </w:rPr>
        <w:t>. Charges and payment</w:t>
      </w:r>
    </w:p>
    <w:p w14:paraId="4A347699" w14:textId="77777777" w:rsidR="00AA6553" w:rsidRPr="007B0746" w:rsidRDefault="00AA6553" w:rsidP="00AA6553">
      <w:pPr>
        <w:jc w:val="both"/>
        <w:rPr>
          <w:rFonts w:ascii="Arial" w:hAnsi="Arial" w:cs="Arial"/>
          <w:sz w:val="15"/>
          <w:szCs w:val="15"/>
        </w:rPr>
      </w:pPr>
      <w:r>
        <w:rPr>
          <w:rFonts w:ascii="Arial" w:hAnsi="Arial" w:cs="Arial"/>
          <w:sz w:val="15"/>
          <w:szCs w:val="15"/>
        </w:rPr>
        <w:t>5</w:t>
      </w:r>
      <w:r w:rsidRPr="007B0746">
        <w:rPr>
          <w:rFonts w:ascii="Arial" w:hAnsi="Arial" w:cs="Arial"/>
          <w:sz w:val="15"/>
          <w:szCs w:val="15"/>
        </w:rPr>
        <w:t xml:space="preserve">.1 </w:t>
      </w:r>
      <w:r>
        <w:rPr>
          <w:rFonts w:ascii="Arial" w:hAnsi="Arial" w:cs="Arial"/>
          <w:sz w:val="15"/>
          <w:szCs w:val="15"/>
        </w:rPr>
        <w:t>Securus</w:t>
      </w:r>
      <w:r w:rsidRPr="007B0746">
        <w:rPr>
          <w:rFonts w:ascii="Arial" w:hAnsi="Arial" w:cs="Arial"/>
          <w:sz w:val="15"/>
          <w:szCs w:val="15"/>
        </w:rPr>
        <w:t xml:space="preserve"> will issue invoices for the Charges to the Customer in accordan</w:t>
      </w:r>
      <w:r>
        <w:rPr>
          <w:rFonts w:ascii="Arial" w:hAnsi="Arial" w:cs="Arial"/>
          <w:sz w:val="15"/>
          <w:szCs w:val="15"/>
        </w:rPr>
        <w:t>ce with the provisions of the CS</w:t>
      </w:r>
      <w:r w:rsidRPr="007B0746">
        <w:rPr>
          <w:rFonts w:ascii="Arial" w:hAnsi="Arial" w:cs="Arial"/>
          <w:sz w:val="15"/>
          <w:szCs w:val="15"/>
        </w:rPr>
        <w:t>.</w:t>
      </w:r>
    </w:p>
    <w:p w14:paraId="59B6AB30" w14:textId="77777777" w:rsidR="00AA6553" w:rsidRPr="007B0746" w:rsidRDefault="00AA6553" w:rsidP="00AA6553">
      <w:pPr>
        <w:jc w:val="both"/>
        <w:rPr>
          <w:rFonts w:ascii="Arial" w:hAnsi="Arial" w:cs="Arial"/>
          <w:sz w:val="15"/>
          <w:szCs w:val="15"/>
        </w:rPr>
      </w:pPr>
      <w:r>
        <w:rPr>
          <w:rFonts w:ascii="Arial" w:hAnsi="Arial" w:cs="Arial"/>
          <w:sz w:val="15"/>
          <w:szCs w:val="15"/>
        </w:rPr>
        <w:t>5</w:t>
      </w:r>
      <w:r w:rsidRPr="007B0746">
        <w:rPr>
          <w:rFonts w:ascii="Arial" w:hAnsi="Arial" w:cs="Arial"/>
          <w:sz w:val="15"/>
          <w:szCs w:val="15"/>
        </w:rPr>
        <w:t xml:space="preserve">.2 The Customer will pay the Charges to </w:t>
      </w:r>
      <w:r>
        <w:rPr>
          <w:rFonts w:ascii="Arial" w:hAnsi="Arial" w:cs="Arial"/>
          <w:sz w:val="15"/>
          <w:szCs w:val="15"/>
        </w:rPr>
        <w:t xml:space="preserve">Securus in full </w:t>
      </w:r>
      <w:r w:rsidR="00FC02C4">
        <w:rPr>
          <w:rFonts w:ascii="Arial" w:hAnsi="Arial" w:cs="Arial"/>
          <w:sz w:val="15"/>
          <w:szCs w:val="15"/>
        </w:rPr>
        <w:t xml:space="preserve">on the due date </w:t>
      </w:r>
      <w:r>
        <w:rPr>
          <w:rFonts w:ascii="Arial" w:hAnsi="Arial" w:cs="Arial"/>
          <w:sz w:val="15"/>
          <w:szCs w:val="15"/>
        </w:rPr>
        <w:t>without any set off as detailed within the CS</w:t>
      </w:r>
      <w:r w:rsidRPr="007B0746">
        <w:rPr>
          <w:rFonts w:ascii="Arial" w:hAnsi="Arial" w:cs="Arial"/>
          <w:sz w:val="15"/>
          <w:szCs w:val="15"/>
        </w:rPr>
        <w:t>.</w:t>
      </w:r>
    </w:p>
    <w:p w14:paraId="4FD247F3" w14:textId="77777777" w:rsidR="00AA6553" w:rsidRPr="00FD69FE" w:rsidRDefault="00AA6553" w:rsidP="00AA6553">
      <w:pPr>
        <w:jc w:val="both"/>
        <w:rPr>
          <w:rFonts w:ascii="Arial" w:hAnsi="Arial" w:cs="Arial"/>
          <w:sz w:val="15"/>
          <w:szCs w:val="15"/>
        </w:rPr>
      </w:pPr>
      <w:r>
        <w:rPr>
          <w:rFonts w:ascii="Arial" w:hAnsi="Arial" w:cs="Arial"/>
          <w:sz w:val="15"/>
          <w:szCs w:val="15"/>
        </w:rPr>
        <w:t>5</w:t>
      </w:r>
      <w:r w:rsidRPr="007B0746">
        <w:rPr>
          <w:rFonts w:ascii="Arial" w:hAnsi="Arial" w:cs="Arial"/>
          <w:sz w:val="15"/>
          <w:szCs w:val="15"/>
        </w:rPr>
        <w:t xml:space="preserve">.3 All Charges stated in or in relation to the Agreement are stated exclusive of </w:t>
      </w:r>
      <w:r w:rsidRPr="00FD69FE">
        <w:rPr>
          <w:rFonts w:ascii="Arial" w:hAnsi="Arial" w:cs="Arial"/>
          <w:sz w:val="15"/>
          <w:szCs w:val="15"/>
        </w:rPr>
        <w:t>delivery, packaging, packing, shipping, carriage, insurance, VAT and other charges and duties</w:t>
      </w:r>
      <w:r>
        <w:rPr>
          <w:rFonts w:ascii="Arial" w:hAnsi="Arial" w:cs="Arial"/>
          <w:sz w:val="15"/>
          <w:szCs w:val="15"/>
        </w:rPr>
        <w:t>.</w:t>
      </w:r>
    </w:p>
    <w:p w14:paraId="511F0440" w14:textId="77777777" w:rsidR="00AA6553" w:rsidRDefault="00AA6553" w:rsidP="00AA6553">
      <w:pPr>
        <w:jc w:val="both"/>
        <w:rPr>
          <w:rFonts w:ascii="Arial" w:hAnsi="Arial" w:cs="Arial"/>
          <w:sz w:val="15"/>
          <w:szCs w:val="15"/>
        </w:rPr>
      </w:pPr>
      <w:r>
        <w:rPr>
          <w:rFonts w:ascii="Arial" w:hAnsi="Arial" w:cs="Arial"/>
          <w:sz w:val="15"/>
          <w:szCs w:val="15"/>
        </w:rPr>
        <w:t>5</w:t>
      </w:r>
      <w:r w:rsidRPr="005D401E">
        <w:rPr>
          <w:rFonts w:ascii="Arial" w:hAnsi="Arial" w:cs="Arial"/>
          <w:sz w:val="15"/>
          <w:szCs w:val="15"/>
        </w:rPr>
        <w:t xml:space="preserve">.4 If the Customer does not pay any amount properly due to </w:t>
      </w:r>
      <w:r>
        <w:rPr>
          <w:rFonts w:ascii="Arial" w:hAnsi="Arial" w:cs="Arial"/>
          <w:sz w:val="15"/>
          <w:szCs w:val="15"/>
        </w:rPr>
        <w:t>Securus</w:t>
      </w:r>
      <w:r w:rsidRPr="005D401E">
        <w:rPr>
          <w:rFonts w:ascii="Arial" w:hAnsi="Arial" w:cs="Arial"/>
          <w:sz w:val="15"/>
          <w:szCs w:val="15"/>
        </w:rPr>
        <w:t xml:space="preserve"> under or in connection with the Agreement, </w:t>
      </w:r>
      <w:r>
        <w:rPr>
          <w:rFonts w:ascii="Arial" w:hAnsi="Arial" w:cs="Arial"/>
          <w:sz w:val="15"/>
          <w:szCs w:val="15"/>
        </w:rPr>
        <w:t>Securus</w:t>
      </w:r>
      <w:r w:rsidRPr="005D401E">
        <w:rPr>
          <w:rFonts w:ascii="Arial" w:hAnsi="Arial" w:cs="Arial"/>
          <w:sz w:val="15"/>
          <w:szCs w:val="15"/>
        </w:rPr>
        <w:t xml:space="preserve"> may: </w:t>
      </w:r>
    </w:p>
    <w:p w14:paraId="2DF2F653" w14:textId="77777777" w:rsidR="00AA6553" w:rsidRDefault="00AA6553" w:rsidP="00AA6553">
      <w:pPr>
        <w:jc w:val="both"/>
        <w:rPr>
          <w:rFonts w:ascii="Arial" w:hAnsi="Arial" w:cs="Arial"/>
          <w:sz w:val="15"/>
          <w:szCs w:val="15"/>
        </w:rPr>
      </w:pPr>
      <w:r>
        <w:rPr>
          <w:rFonts w:ascii="Arial" w:hAnsi="Arial" w:cs="Arial"/>
          <w:sz w:val="15"/>
          <w:szCs w:val="15"/>
        </w:rPr>
        <w:t xml:space="preserve">5.4.1 </w:t>
      </w:r>
      <w:r w:rsidRPr="005D401E">
        <w:rPr>
          <w:rFonts w:ascii="Arial" w:hAnsi="Arial" w:cs="Arial"/>
          <w:sz w:val="15"/>
          <w:szCs w:val="15"/>
        </w:rPr>
        <w:t xml:space="preserve">charge the Customer interest on the overdue amount at the rate of </w:t>
      </w:r>
      <w:r>
        <w:rPr>
          <w:rFonts w:ascii="Arial" w:hAnsi="Arial" w:cs="Arial"/>
          <w:sz w:val="15"/>
          <w:szCs w:val="15"/>
        </w:rPr>
        <w:t>2%</w:t>
      </w:r>
      <w:r w:rsidRPr="005D401E">
        <w:rPr>
          <w:rFonts w:ascii="Arial" w:hAnsi="Arial" w:cs="Arial"/>
          <w:sz w:val="15"/>
          <w:szCs w:val="15"/>
        </w:rPr>
        <w:t xml:space="preserve"> per year above the base rate of HSBC Bank Plc from time to time (which interest will accrue daily and be compounded quarterly)</w:t>
      </w:r>
      <w:r>
        <w:rPr>
          <w:rFonts w:ascii="Arial" w:hAnsi="Arial" w:cs="Arial"/>
          <w:sz w:val="15"/>
          <w:szCs w:val="15"/>
        </w:rPr>
        <w:t xml:space="preserve"> or at the statutory rate applicable to the late payment of commercial debts, if </w:t>
      </w:r>
      <w:proofErr w:type="gramStart"/>
      <w:r>
        <w:rPr>
          <w:rFonts w:ascii="Arial" w:hAnsi="Arial" w:cs="Arial"/>
          <w:sz w:val="15"/>
          <w:szCs w:val="15"/>
        </w:rPr>
        <w:t>higher</w:t>
      </w:r>
      <w:r w:rsidRPr="005D401E">
        <w:rPr>
          <w:rFonts w:ascii="Arial" w:hAnsi="Arial" w:cs="Arial"/>
          <w:sz w:val="15"/>
          <w:szCs w:val="15"/>
        </w:rPr>
        <w:t xml:space="preserve">; </w:t>
      </w:r>
      <w:r>
        <w:rPr>
          <w:rFonts w:ascii="Arial" w:hAnsi="Arial" w:cs="Arial"/>
          <w:sz w:val="15"/>
          <w:szCs w:val="15"/>
        </w:rPr>
        <w:t xml:space="preserve"> and</w:t>
      </w:r>
      <w:proofErr w:type="gramEnd"/>
    </w:p>
    <w:p w14:paraId="5CE09748" w14:textId="77777777" w:rsidR="00AA6553" w:rsidRDefault="00AA6553" w:rsidP="00AA6553">
      <w:pPr>
        <w:jc w:val="both"/>
        <w:rPr>
          <w:rFonts w:ascii="Arial" w:hAnsi="Arial" w:cs="Arial"/>
          <w:sz w:val="15"/>
          <w:szCs w:val="15"/>
        </w:rPr>
      </w:pPr>
      <w:r>
        <w:rPr>
          <w:rFonts w:ascii="Arial" w:hAnsi="Arial" w:cs="Arial"/>
          <w:sz w:val="15"/>
          <w:szCs w:val="15"/>
        </w:rPr>
        <w:lastRenderedPageBreak/>
        <w:t>5.4.2 upon the payment not being received 30 days following the due date, and upon giving the Customer 10 working days’ notice,</w:t>
      </w:r>
      <w:r w:rsidRPr="005D401E">
        <w:rPr>
          <w:rFonts w:ascii="Arial" w:hAnsi="Arial" w:cs="Arial"/>
          <w:sz w:val="15"/>
          <w:szCs w:val="15"/>
        </w:rPr>
        <w:t xml:space="preserve"> withhold performance of the Services until all payment of overdue sums has been made</w:t>
      </w:r>
      <w:r>
        <w:rPr>
          <w:rFonts w:ascii="Arial" w:hAnsi="Arial" w:cs="Arial"/>
          <w:sz w:val="15"/>
          <w:szCs w:val="15"/>
        </w:rPr>
        <w:t xml:space="preserve"> </w:t>
      </w:r>
      <w:r w:rsidRPr="005D401E">
        <w:rPr>
          <w:rFonts w:ascii="Arial" w:hAnsi="Arial" w:cs="Arial"/>
          <w:sz w:val="15"/>
          <w:szCs w:val="15"/>
        </w:rPr>
        <w:t xml:space="preserve">or terminate this Agreement. </w:t>
      </w:r>
    </w:p>
    <w:p w14:paraId="2F1889C9" w14:textId="3E5E7052" w:rsidR="00AA6553" w:rsidRDefault="00AA6553" w:rsidP="00AA6553">
      <w:pPr>
        <w:jc w:val="both"/>
        <w:rPr>
          <w:rFonts w:ascii="Arial" w:hAnsi="Arial" w:cs="Arial"/>
          <w:sz w:val="15"/>
          <w:szCs w:val="15"/>
        </w:rPr>
      </w:pPr>
      <w:r>
        <w:rPr>
          <w:rFonts w:ascii="Arial" w:hAnsi="Arial" w:cs="Arial"/>
          <w:sz w:val="15"/>
          <w:szCs w:val="15"/>
        </w:rPr>
        <w:t>5.5 For the avoidance of doubt, at the start of this Agreement and/or the start of any new Service, the applicable implementation work (if any) shall not begin</w:t>
      </w:r>
      <w:r w:rsidR="003C128F">
        <w:rPr>
          <w:rFonts w:ascii="Arial" w:hAnsi="Arial" w:cs="Arial"/>
          <w:sz w:val="15"/>
          <w:szCs w:val="15"/>
        </w:rPr>
        <w:t xml:space="preserve"> until</w:t>
      </w:r>
      <w:r>
        <w:rPr>
          <w:rFonts w:ascii="Arial" w:hAnsi="Arial" w:cs="Arial"/>
          <w:sz w:val="15"/>
          <w:szCs w:val="15"/>
        </w:rPr>
        <w:t xml:space="preserve"> the Set-up Charges due in advance (if any) in relation to such services, have been received by Securus.</w:t>
      </w:r>
    </w:p>
    <w:p w14:paraId="5B6ABBAF" w14:textId="69A9921B" w:rsidR="00AA6553" w:rsidRDefault="00AA6553" w:rsidP="00AA6553">
      <w:pPr>
        <w:jc w:val="both"/>
        <w:rPr>
          <w:rFonts w:ascii="Arial" w:hAnsi="Arial" w:cs="Arial"/>
          <w:sz w:val="15"/>
          <w:szCs w:val="15"/>
        </w:rPr>
      </w:pPr>
      <w:r w:rsidRPr="0008108F">
        <w:rPr>
          <w:rFonts w:ascii="Arial" w:hAnsi="Arial" w:cs="Arial"/>
          <w:sz w:val="15"/>
          <w:szCs w:val="15"/>
        </w:rPr>
        <w:t>5.6 After the Initial Term, the Charges shall increase annually (on each anniversary of the Start Date) by the rate of increase in the Retail Price Index in the preceding 12 months. The Customer shall receive no less than 7 days’ written notice of any such variation. Such variations shall take effect upon expiry of such notice and the Customer may exercise its termination rights, described below, in relation to such variation</w:t>
      </w:r>
      <w:r w:rsidR="008B38FC">
        <w:rPr>
          <w:rFonts w:ascii="Arial" w:hAnsi="Arial" w:cs="Arial"/>
          <w:sz w:val="15"/>
          <w:szCs w:val="15"/>
        </w:rPr>
        <w:t>.</w:t>
      </w:r>
    </w:p>
    <w:p w14:paraId="72C369F4" w14:textId="2734E69C" w:rsidR="000642BA" w:rsidRPr="005D401E" w:rsidRDefault="000642BA" w:rsidP="003A2320">
      <w:pPr>
        <w:jc w:val="both"/>
        <w:rPr>
          <w:rFonts w:ascii="Arial" w:hAnsi="Arial" w:cs="Arial"/>
          <w:sz w:val="15"/>
          <w:szCs w:val="15"/>
        </w:rPr>
      </w:pPr>
      <w:r>
        <w:rPr>
          <w:rFonts w:ascii="Arial" w:hAnsi="Arial" w:cs="Arial"/>
          <w:sz w:val="15"/>
          <w:szCs w:val="15"/>
        </w:rPr>
        <w:t>5.7 Securus</w:t>
      </w:r>
      <w:r w:rsidRPr="000642BA">
        <w:rPr>
          <w:rFonts w:ascii="Arial" w:hAnsi="Arial" w:cs="Arial"/>
          <w:sz w:val="15"/>
          <w:szCs w:val="15"/>
        </w:rPr>
        <w:t xml:space="preserve"> may</w:t>
      </w:r>
      <w:r>
        <w:rPr>
          <w:rFonts w:ascii="Arial" w:hAnsi="Arial" w:cs="Arial"/>
          <w:sz w:val="15"/>
          <w:szCs w:val="15"/>
        </w:rPr>
        <w:t xml:space="preserve"> at any time</w:t>
      </w:r>
      <w:r w:rsidRPr="000642BA">
        <w:rPr>
          <w:rFonts w:ascii="Arial" w:hAnsi="Arial" w:cs="Arial"/>
          <w:sz w:val="15"/>
          <w:szCs w:val="15"/>
        </w:rPr>
        <w:t xml:space="preserve">, by giving </w:t>
      </w:r>
      <w:r w:rsidR="002C2FF3">
        <w:rPr>
          <w:rFonts w:ascii="Arial" w:hAnsi="Arial" w:cs="Arial"/>
          <w:sz w:val="15"/>
          <w:szCs w:val="15"/>
        </w:rPr>
        <w:t>3</w:t>
      </w:r>
      <w:r>
        <w:rPr>
          <w:rFonts w:ascii="Arial" w:hAnsi="Arial" w:cs="Arial"/>
          <w:sz w:val="15"/>
          <w:szCs w:val="15"/>
        </w:rPr>
        <w:t xml:space="preserve">0 </w:t>
      </w:r>
      <w:r w:rsidR="002C2FF3">
        <w:rPr>
          <w:rFonts w:ascii="Arial" w:hAnsi="Arial" w:cs="Arial"/>
          <w:sz w:val="15"/>
          <w:szCs w:val="15"/>
        </w:rPr>
        <w:t>d</w:t>
      </w:r>
      <w:r>
        <w:rPr>
          <w:rFonts w:ascii="Arial" w:hAnsi="Arial" w:cs="Arial"/>
          <w:sz w:val="15"/>
          <w:szCs w:val="15"/>
        </w:rPr>
        <w:t xml:space="preserve">ays’ </w:t>
      </w:r>
      <w:r w:rsidRPr="000642BA">
        <w:rPr>
          <w:rFonts w:ascii="Arial" w:hAnsi="Arial" w:cs="Arial"/>
          <w:sz w:val="15"/>
          <w:szCs w:val="15"/>
        </w:rPr>
        <w:t xml:space="preserve">notice to the Customer, increase the price of the </w:t>
      </w:r>
      <w:r>
        <w:rPr>
          <w:rFonts w:ascii="Arial" w:hAnsi="Arial" w:cs="Arial"/>
          <w:sz w:val="15"/>
          <w:szCs w:val="15"/>
        </w:rPr>
        <w:t>Services</w:t>
      </w:r>
      <w:r w:rsidRPr="000642BA">
        <w:rPr>
          <w:rFonts w:ascii="Arial" w:hAnsi="Arial" w:cs="Arial"/>
          <w:sz w:val="15"/>
          <w:szCs w:val="15"/>
        </w:rPr>
        <w:t xml:space="preserve"> to reflect any increase in the cost of the </w:t>
      </w:r>
      <w:r>
        <w:rPr>
          <w:rFonts w:ascii="Arial" w:hAnsi="Arial" w:cs="Arial"/>
          <w:sz w:val="15"/>
          <w:szCs w:val="15"/>
        </w:rPr>
        <w:t xml:space="preserve">Services </w:t>
      </w:r>
      <w:r w:rsidRPr="000642BA">
        <w:rPr>
          <w:rFonts w:ascii="Arial" w:hAnsi="Arial" w:cs="Arial"/>
          <w:sz w:val="15"/>
          <w:szCs w:val="15"/>
        </w:rPr>
        <w:t xml:space="preserve">that is </w:t>
      </w:r>
      <w:r w:rsidR="003A2320">
        <w:rPr>
          <w:rFonts w:ascii="Arial" w:hAnsi="Arial" w:cs="Arial"/>
          <w:sz w:val="15"/>
          <w:szCs w:val="15"/>
        </w:rPr>
        <w:t xml:space="preserve">forced upon Securus, or </w:t>
      </w:r>
      <w:r w:rsidRPr="000642BA">
        <w:rPr>
          <w:rFonts w:ascii="Arial" w:hAnsi="Arial" w:cs="Arial"/>
          <w:sz w:val="15"/>
          <w:szCs w:val="15"/>
        </w:rPr>
        <w:t>due to</w:t>
      </w:r>
      <w:r>
        <w:rPr>
          <w:rFonts w:ascii="Arial" w:hAnsi="Arial" w:cs="Arial"/>
          <w:sz w:val="15"/>
          <w:szCs w:val="15"/>
        </w:rPr>
        <w:t xml:space="preserve"> </w:t>
      </w:r>
      <w:r w:rsidRPr="000642BA">
        <w:rPr>
          <w:rFonts w:ascii="Arial" w:hAnsi="Arial" w:cs="Arial"/>
          <w:sz w:val="15"/>
          <w:szCs w:val="15"/>
        </w:rPr>
        <w:t xml:space="preserve">any factor beyond </w:t>
      </w:r>
      <w:r>
        <w:rPr>
          <w:rFonts w:ascii="Arial" w:hAnsi="Arial" w:cs="Arial"/>
          <w:sz w:val="15"/>
          <w:szCs w:val="15"/>
        </w:rPr>
        <w:t>Securus</w:t>
      </w:r>
      <w:r w:rsidRPr="000642BA">
        <w:rPr>
          <w:rFonts w:ascii="Arial" w:hAnsi="Arial" w:cs="Arial"/>
          <w:sz w:val="15"/>
          <w:szCs w:val="15"/>
        </w:rPr>
        <w:t xml:space="preserve">'s control (including foreign exchange fluctuations, increases in taxes and duties, </w:t>
      </w:r>
      <w:r>
        <w:rPr>
          <w:rFonts w:ascii="Arial" w:hAnsi="Arial" w:cs="Arial"/>
          <w:sz w:val="15"/>
          <w:szCs w:val="15"/>
        </w:rPr>
        <w:t xml:space="preserve">or </w:t>
      </w:r>
      <w:r w:rsidRPr="000642BA">
        <w:rPr>
          <w:rFonts w:ascii="Arial" w:hAnsi="Arial" w:cs="Arial"/>
          <w:sz w:val="15"/>
          <w:szCs w:val="15"/>
        </w:rPr>
        <w:t xml:space="preserve"> increases in </w:t>
      </w:r>
      <w:r>
        <w:rPr>
          <w:rFonts w:ascii="Arial" w:hAnsi="Arial" w:cs="Arial"/>
          <w:sz w:val="15"/>
          <w:szCs w:val="15"/>
        </w:rPr>
        <w:t>supplier’s costs</w:t>
      </w:r>
      <w:r w:rsidR="003A2320">
        <w:rPr>
          <w:rFonts w:ascii="Arial" w:hAnsi="Arial" w:cs="Arial"/>
          <w:sz w:val="15"/>
          <w:szCs w:val="15"/>
        </w:rPr>
        <w:t>)</w:t>
      </w:r>
      <w:r w:rsidRPr="000642BA">
        <w:rPr>
          <w:rFonts w:ascii="Arial" w:hAnsi="Arial" w:cs="Arial"/>
          <w:sz w:val="15"/>
          <w:szCs w:val="15"/>
        </w:rPr>
        <w:t>.</w:t>
      </w:r>
    </w:p>
    <w:p w14:paraId="28AF1659" w14:textId="77777777" w:rsidR="00AA6553" w:rsidRPr="007B0746" w:rsidRDefault="00AA6553" w:rsidP="00AA6553">
      <w:pPr>
        <w:jc w:val="both"/>
        <w:rPr>
          <w:rFonts w:ascii="Arial" w:hAnsi="Arial" w:cs="Arial"/>
          <w:sz w:val="15"/>
          <w:szCs w:val="15"/>
        </w:rPr>
      </w:pPr>
    </w:p>
    <w:p w14:paraId="5FF90BC7" w14:textId="77777777" w:rsidR="00AA6553" w:rsidRPr="007B0746" w:rsidRDefault="00AA6553" w:rsidP="00AA6553">
      <w:pPr>
        <w:keepNext/>
        <w:jc w:val="both"/>
        <w:rPr>
          <w:rFonts w:ascii="Arial" w:hAnsi="Arial" w:cs="Arial"/>
          <w:b/>
          <w:bCs/>
          <w:sz w:val="15"/>
          <w:szCs w:val="15"/>
        </w:rPr>
      </w:pPr>
      <w:r>
        <w:rPr>
          <w:rFonts w:ascii="Arial" w:hAnsi="Arial" w:cs="Arial"/>
          <w:b/>
          <w:bCs/>
          <w:sz w:val="15"/>
          <w:szCs w:val="15"/>
        </w:rPr>
        <w:t>6</w:t>
      </w:r>
      <w:r w:rsidRPr="007B0746">
        <w:rPr>
          <w:rFonts w:ascii="Arial" w:hAnsi="Arial" w:cs="Arial"/>
          <w:b/>
          <w:bCs/>
          <w:sz w:val="15"/>
          <w:szCs w:val="15"/>
        </w:rPr>
        <w:t>. Warranties</w:t>
      </w:r>
    </w:p>
    <w:p w14:paraId="7045BB04" w14:textId="74DF95AD" w:rsidR="00AA6553" w:rsidRPr="007B0746" w:rsidRDefault="00AA6553" w:rsidP="00AA6553">
      <w:pPr>
        <w:jc w:val="both"/>
        <w:rPr>
          <w:rFonts w:ascii="Arial" w:hAnsi="Arial" w:cs="Arial"/>
          <w:sz w:val="15"/>
          <w:szCs w:val="15"/>
        </w:rPr>
      </w:pPr>
      <w:r>
        <w:rPr>
          <w:rFonts w:ascii="Arial" w:hAnsi="Arial" w:cs="Arial"/>
          <w:sz w:val="15"/>
          <w:szCs w:val="15"/>
        </w:rPr>
        <w:t>6</w:t>
      </w:r>
      <w:r w:rsidRPr="007B0746">
        <w:rPr>
          <w:rFonts w:ascii="Arial" w:hAnsi="Arial" w:cs="Arial"/>
          <w:sz w:val="15"/>
          <w:szCs w:val="15"/>
        </w:rPr>
        <w:t xml:space="preserve">.1 The Customer warrants to </w:t>
      </w:r>
      <w:r>
        <w:rPr>
          <w:rFonts w:ascii="Arial" w:hAnsi="Arial" w:cs="Arial"/>
          <w:sz w:val="15"/>
          <w:szCs w:val="15"/>
        </w:rPr>
        <w:t>Securus</w:t>
      </w:r>
      <w:r w:rsidRPr="007B0746">
        <w:rPr>
          <w:rFonts w:ascii="Arial" w:hAnsi="Arial" w:cs="Arial"/>
          <w:sz w:val="15"/>
          <w:szCs w:val="15"/>
        </w:rPr>
        <w:t xml:space="preserve"> that it has the legal right and authority to enter into and perform its o</w:t>
      </w:r>
      <w:r>
        <w:rPr>
          <w:rFonts w:ascii="Arial" w:hAnsi="Arial" w:cs="Arial"/>
          <w:sz w:val="15"/>
          <w:szCs w:val="15"/>
        </w:rPr>
        <w:t xml:space="preserve">bligations under the Agreement and that any materials or other elements of the Customer Environment provided to Securus by or on behalf of the Customer, and the use by Securus of such in connection with this Agreement, will not infringe any person's Intellectual Property rights or other legal rights and will not breach any </w:t>
      </w:r>
      <w:r w:rsidRPr="00FB5183">
        <w:rPr>
          <w:rFonts w:ascii="Arial" w:hAnsi="Arial" w:cs="Arial"/>
          <w:sz w:val="15"/>
          <w:szCs w:val="15"/>
        </w:rPr>
        <w:t>applicable laws or legislation.</w:t>
      </w:r>
    </w:p>
    <w:p w14:paraId="3E246D9B" w14:textId="77777777" w:rsidR="00AA6553" w:rsidRPr="007B0746" w:rsidRDefault="00AA6553" w:rsidP="00AA6553">
      <w:pPr>
        <w:jc w:val="both"/>
        <w:rPr>
          <w:rFonts w:ascii="Arial" w:hAnsi="Arial" w:cs="Arial"/>
          <w:sz w:val="15"/>
          <w:szCs w:val="15"/>
        </w:rPr>
      </w:pPr>
      <w:r>
        <w:rPr>
          <w:rFonts w:ascii="Arial" w:hAnsi="Arial" w:cs="Arial"/>
          <w:sz w:val="15"/>
          <w:szCs w:val="15"/>
        </w:rPr>
        <w:t>6</w:t>
      </w:r>
      <w:r w:rsidRPr="007B0746">
        <w:rPr>
          <w:rFonts w:ascii="Arial" w:hAnsi="Arial" w:cs="Arial"/>
          <w:sz w:val="15"/>
          <w:szCs w:val="15"/>
        </w:rPr>
        <w:t>.2</w:t>
      </w:r>
      <w:r>
        <w:rPr>
          <w:rFonts w:ascii="Arial" w:hAnsi="Arial" w:cs="Arial"/>
          <w:sz w:val="15"/>
          <w:szCs w:val="15"/>
        </w:rPr>
        <w:t xml:space="preserve"> Securus</w:t>
      </w:r>
      <w:r w:rsidRPr="007B0746">
        <w:rPr>
          <w:rFonts w:ascii="Arial" w:hAnsi="Arial" w:cs="Arial"/>
          <w:sz w:val="15"/>
          <w:szCs w:val="15"/>
        </w:rPr>
        <w:t xml:space="preserve"> warrants to the Customer: (a) that it has the legal right and authority to </w:t>
      </w:r>
      <w:proofErr w:type="gramStart"/>
      <w:r w:rsidRPr="007B0746">
        <w:rPr>
          <w:rFonts w:ascii="Arial" w:hAnsi="Arial" w:cs="Arial"/>
          <w:sz w:val="15"/>
          <w:szCs w:val="15"/>
        </w:rPr>
        <w:t>enter into</w:t>
      </w:r>
      <w:proofErr w:type="gramEnd"/>
      <w:r w:rsidRPr="007B0746">
        <w:rPr>
          <w:rFonts w:ascii="Arial" w:hAnsi="Arial" w:cs="Arial"/>
          <w:sz w:val="15"/>
          <w:szCs w:val="15"/>
        </w:rPr>
        <w:t xml:space="preserve"> and perform its obligations under the Agreement; and (b) that it will perform its obligations under the Agreement with </w:t>
      </w:r>
      <w:r>
        <w:rPr>
          <w:rFonts w:ascii="Arial" w:hAnsi="Arial" w:cs="Arial"/>
          <w:sz w:val="15"/>
          <w:szCs w:val="15"/>
        </w:rPr>
        <w:t xml:space="preserve">all </w:t>
      </w:r>
      <w:r w:rsidRPr="007B0746">
        <w:rPr>
          <w:rFonts w:ascii="Arial" w:hAnsi="Arial" w:cs="Arial"/>
          <w:sz w:val="15"/>
          <w:szCs w:val="15"/>
        </w:rPr>
        <w:t>reasonable care and skill.</w:t>
      </w:r>
      <w:r>
        <w:rPr>
          <w:rFonts w:ascii="Arial" w:hAnsi="Arial" w:cs="Arial"/>
          <w:sz w:val="15"/>
          <w:szCs w:val="15"/>
        </w:rPr>
        <w:t xml:space="preserve"> The warranties under this Clause 6.2 shall not apply to the extent that such non-conformance is caused by use of the Services contrary to Securus’ instructions, or modification or alteration of the Services by any other Party other than Securus or its authorised agents.</w:t>
      </w:r>
    </w:p>
    <w:p w14:paraId="168DB58B" w14:textId="407E0D73" w:rsidR="00AA6553" w:rsidRDefault="00AA6553" w:rsidP="00AA6553">
      <w:pPr>
        <w:jc w:val="both"/>
        <w:rPr>
          <w:rFonts w:ascii="Arial" w:hAnsi="Arial" w:cs="Arial"/>
          <w:sz w:val="15"/>
          <w:szCs w:val="15"/>
        </w:rPr>
      </w:pPr>
      <w:r>
        <w:rPr>
          <w:rFonts w:ascii="Arial" w:hAnsi="Arial" w:cs="Arial"/>
          <w:sz w:val="15"/>
          <w:szCs w:val="15"/>
        </w:rPr>
        <w:t>6</w:t>
      </w:r>
      <w:r w:rsidRPr="007B0746">
        <w:rPr>
          <w:rFonts w:ascii="Arial" w:hAnsi="Arial" w:cs="Arial"/>
          <w:sz w:val="15"/>
          <w:szCs w:val="15"/>
        </w:rPr>
        <w:t xml:space="preserve">.3 </w:t>
      </w:r>
      <w:r>
        <w:rPr>
          <w:rFonts w:ascii="Arial" w:hAnsi="Arial" w:cs="Arial"/>
          <w:sz w:val="15"/>
          <w:szCs w:val="15"/>
        </w:rPr>
        <w:t xml:space="preserve">Any warranty provided to Securus in respect of </w:t>
      </w:r>
      <w:r w:rsidR="00B33FBF">
        <w:rPr>
          <w:rFonts w:ascii="Arial" w:hAnsi="Arial" w:cs="Arial"/>
          <w:sz w:val="15"/>
          <w:szCs w:val="15"/>
        </w:rPr>
        <w:t>third-party</w:t>
      </w:r>
      <w:r>
        <w:rPr>
          <w:rFonts w:ascii="Arial" w:hAnsi="Arial" w:cs="Arial"/>
          <w:sz w:val="15"/>
          <w:szCs w:val="15"/>
        </w:rPr>
        <w:t xml:space="preserve"> equipment and/or software supplied under the CS shall, where possible, be transferred to the Customer, subject to any terms or restrictions imposed by the manufacturer.</w:t>
      </w:r>
    </w:p>
    <w:p w14:paraId="557A4DFE" w14:textId="77777777" w:rsidR="00AA6553" w:rsidRPr="007B0746" w:rsidRDefault="00AA6553" w:rsidP="00AA6553">
      <w:pPr>
        <w:jc w:val="both"/>
        <w:rPr>
          <w:rFonts w:ascii="Arial" w:hAnsi="Arial" w:cs="Arial"/>
          <w:sz w:val="15"/>
          <w:szCs w:val="15"/>
        </w:rPr>
      </w:pPr>
      <w:r>
        <w:rPr>
          <w:rFonts w:ascii="Arial" w:hAnsi="Arial" w:cs="Arial"/>
          <w:sz w:val="15"/>
          <w:szCs w:val="15"/>
        </w:rPr>
        <w:t>6.4 Securus does not warrant that any products, outside of what is being provided under this Agreement, will be fit to operate in conjunction with the Services provided under this Agreement.</w:t>
      </w:r>
    </w:p>
    <w:p w14:paraId="500EE177" w14:textId="77777777" w:rsidR="00AA6553" w:rsidRPr="007B0746" w:rsidRDefault="00AA6553" w:rsidP="00AA6553">
      <w:pPr>
        <w:jc w:val="both"/>
        <w:rPr>
          <w:rFonts w:ascii="Arial" w:hAnsi="Arial" w:cs="Arial"/>
          <w:sz w:val="15"/>
          <w:szCs w:val="15"/>
        </w:rPr>
      </w:pPr>
    </w:p>
    <w:p w14:paraId="65EC640D" w14:textId="77777777" w:rsidR="00AA6553" w:rsidRDefault="00AA6553" w:rsidP="00AA6553">
      <w:pPr>
        <w:jc w:val="both"/>
        <w:rPr>
          <w:rFonts w:ascii="Arial" w:hAnsi="Arial" w:cs="Arial"/>
          <w:b/>
          <w:bCs/>
          <w:sz w:val="15"/>
          <w:szCs w:val="15"/>
        </w:rPr>
      </w:pPr>
      <w:r>
        <w:rPr>
          <w:rFonts w:ascii="Arial" w:hAnsi="Arial" w:cs="Arial"/>
          <w:b/>
          <w:bCs/>
          <w:sz w:val="15"/>
          <w:szCs w:val="15"/>
        </w:rPr>
        <w:t>7</w:t>
      </w:r>
      <w:r w:rsidRPr="007B0746">
        <w:rPr>
          <w:rFonts w:ascii="Arial" w:hAnsi="Arial" w:cs="Arial"/>
          <w:b/>
          <w:bCs/>
          <w:sz w:val="15"/>
          <w:szCs w:val="15"/>
        </w:rPr>
        <w:t xml:space="preserve">. </w:t>
      </w:r>
      <w:r>
        <w:rPr>
          <w:rFonts w:ascii="Arial" w:hAnsi="Arial" w:cs="Arial"/>
          <w:b/>
          <w:bCs/>
          <w:sz w:val="15"/>
          <w:szCs w:val="15"/>
        </w:rPr>
        <w:t xml:space="preserve">Not used. </w:t>
      </w:r>
    </w:p>
    <w:p w14:paraId="38C72E0D" w14:textId="77777777" w:rsidR="00AA6553" w:rsidRPr="007B0746" w:rsidRDefault="00AA6553" w:rsidP="00AA6553">
      <w:pPr>
        <w:jc w:val="both"/>
        <w:rPr>
          <w:rFonts w:ascii="Arial" w:hAnsi="Arial" w:cs="Arial"/>
          <w:sz w:val="15"/>
          <w:szCs w:val="15"/>
        </w:rPr>
      </w:pPr>
    </w:p>
    <w:p w14:paraId="4C3E6EB5" w14:textId="77777777" w:rsidR="00AA6553" w:rsidRPr="007B0746" w:rsidRDefault="00AA6553" w:rsidP="00AA6553">
      <w:pPr>
        <w:jc w:val="both"/>
        <w:rPr>
          <w:rFonts w:ascii="Arial" w:hAnsi="Arial" w:cs="Arial"/>
          <w:sz w:val="15"/>
          <w:szCs w:val="15"/>
        </w:rPr>
      </w:pPr>
      <w:r>
        <w:rPr>
          <w:rFonts w:ascii="Arial" w:hAnsi="Arial" w:cs="Arial"/>
          <w:b/>
          <w:bCs/>
          <w:sz w:val="15"/>
          <w:szCs w:val="15"/>
        </w:rPr>
        <w:t>8</w:t>
      </w:r>
      <w:r w:rsidRPr="007B0746">
        <w:rPr>
          <w:rFonts w:ascii="Arial" w:hAnsi="Arial" w:cs="Arial"/>
          <w:b/>
          <w:bCs/>
          <w:sz w:val="15"/>
          <w:szCs w:val="15"/>
        </w:rPr>
        <w:t>. Limitations and exclusions of liability</w:t>
      </w:r>
    </w:p>
    <w:p w14:paraId="1229E242" w14:textId="77777777" w:rsidR="00AA6553" w:rsidRPr="007B0746" w:rsidRDefault="00AA6553" w:rsidP="00AA6553">
      <w:pPr>
        <w:jc w:val="both"/>
        <w:rPr>
          <w:rFonts w:ascii="Arial" w:hAnsi="Arial" w:cs="Arial"/>
          <w:sz w:val="15"/>
          <w:szCs w:val="15"/>
        </w:rPr>
      </w:pPr>
      <w:r>
        <w:rPr>
          <w:rFonts w:ascii="Arial" w:hAnsi="Arial" w:cs="Arial"/>
          <w:sz w:val="15"/>
          <w:szCs w:val="15"/>
        </w:rPr>
        <w:t>8</w:t>
      </w:r>
      <w:r w:rsidRPr="007B0746">
        <w:rPr>
          <w:rFonts w:ascii="Arial" w:hAnsi="Arial" w:cs="Arial"/>
          <w:sz w:val="15"/>
          <w:szCs w:val="15"/>
        </w:rPr>
        <w:t xml:space="preserve">.1 Nothing in the Agreement will: (a) limit or exclude the liability of a </w:t>
      </w:r>
      <w:r>
        <w:rPr>
          <w:rFonts w:ascii="Arial" w:hAnsi="Arial" w:cs="Arial"/>
          <w:sz w:val="15"/>
          <w:szCs w:val="15"/>
        </w:rPr>
        <w:t>Party</w:t>
      </w:r>
      <w:r w:rsidRPr="007B0746">
        <w:rPr>
          <w:rFonts w:ascii="Arial" w:hAnsi="Arial" w:cs="Arial"/>
          <w:sz w:val="15"/>
          <w:szCs w:val="15"/>
        </w:rPr>
        <w:t xml:space="preserve"> for death or personal injury resulting from negligence; (b) limit or exclude the liability of a </w:t>
      </w:r>
      <w:r>
        <w:rPr>
          <w:rFonts w:ascii="Arial" w:hAnsi="Arial" w:cs="Arial"/>
          <w:sz w:val="15"/>
          <w:szCs w:val="15"/>
        </w:rPr>
        <w:t>Party</w:t>
      </w:r>
      <w:r w:rsidRPr="007B0746">
        <w:rPr>
          <w:rFonts w:ascii="Arial" w:hAnsi="Arial" w:cs="Arial"/>
          <w:sz w:val="15"/>
          <w:szCs w:val="15"/>
        </w:rPr>
        <w:t xml:space="preserve"> for fraud or fraudulent misrepresentation by that </w:t>
      </w:r>
      <w:r>
        <w:rPr>
          <w:rFonts w:ascii="Arial" w:hAnsi="Arial" w:cs="Arial"/>
          <w:sz w:val="15"/>
          <w:szCs w:val="15"/>
        </w:rPr>
        <w:t>Party</w:t>
      </w:r>
      <w:r w:rsidRPr="007B0746">
        <w:rPr>
          <w:rFonts w:ascii="Arial" w:hAnsi="Arial" w:cs="Arial"/>
          <w:sz w:val="15"/>
          <w:szCs w:val="15"/>
        </w:rPr>
        <w:t xml:space="preserve">; </w:t>
      </w:r>
      <w:r w:rsidRPr="007B0746">
        <w:rPr>
          <w:rFonts w:ascii="Arial" w:hAnsi="Arial" w:cs="Arial"/>
          <w:color w:val="000000"/>
          <w:sz w:val="15"/>
          <w:szCs w:val="15"/>
        </w:rPr>
        <w:t xml:space="preserve">(c) </w:t>
      </w:r>
      <w:r w:rsidRPr="007B0746">
        <w:rPr>
          <w:rFonts w:ascii="Arial" w:hAnsi="Arial" w:cs="Arial"/>
          <w:sz w:val="15"/>
          <w:szCs w:val="15"/>
        </w:rPr>
        <w:t xml:space="preserve">limit any liability of a </w:t>
      </w:r>
      <w:r>
        <w:rPr>
          <w:rFonts w:ascii="Arial" w:hAnsi="Arial" w:cs="Arial"/>
          <w:sz w:val="15"/>
          <w:szCs w:val="15"/>
        </w:rPr>
        <w:t>Party</w:t>
      </w:r>
      <w:r w:rsidRPr="007B0746">
        <w:rPr>
          <w:rFonts w:ascii="Arial" w:hAnsi="Arial" w:cs="Arial"/>
          <w:sz w:val="15"/>
          <w:szCs w:val="15"/>
        </w:rPr>
        <w:t xml:space="preserve"> in any way that is not permitted under applicable law; or (d) exclude any liability of a </w:t>
      </w:r>
      <w:r>
        <w:rPr>
          <w:rFonts w:ascii="Arial" w:hAnsi="Arial" w:cs="Arial"/>
          <w:sz w:val="15"/>
          <w:szCs w:val="15"/>
        </w:rPr>
        <w:t>Party</w:t>
      </w:r>
      <w:r w:rsidRPr="007B0746">
        <w:rPr>
          <w:rFonts w:ascii="Arial" w:hAnsi="Arial" w:cs="Arial"/>
          <w:sz w:val="15"/>
          <w:szCs w:val="15"/>
        </w:rPr>
        <w:t xml:space="preserve"> that may not be excluded under applicable law.</w:t>
      </w:r>
    </w:p>
    <w:p w14:paraId="6BD9C2E9" w14:textId="77777777" w:rsidR="00AA6553" w:rsidRPr="007B0746" w:rsidRDefault="00AA6553" w:rsidP="00AA6553">
      <w:pPr>
        <w:jc w:val="both"/>
        <w:rPr>
          <w:rFonts w:ascii="Arial" w:hAnsi="Arial" w:cs="Arial"/>
          <w:sz w:val="15"/>
          <w:szCs w:val="15"/>
        </w:rPr>
      </w:pPr>
      <w:r>
        <w:rPr>
          <w:rFonts w:ascii="Arial" w:hAnsi="Arial" w:cs="Arial"/>
          <w:sz w:val="15"/>
          <w:szCs w:val="15"/>
        </w:rPr>
        <w:t>8</w:t>
      </w:r>
      <w:r w:rsidRPr="007B0746">
        <w:rPr>
          <w:rFonts w:ascii="Arial" w:hAnsi="Arial" w:cs="Arial"/>
          <w:sz w:val="15"/>
          <w:szCs w:val="15"/>
        </w:rPr>
        <w:t xml:space="preserve">.2 The limitations and exclusions of liability set out in this Clause </w:t>
      </w:r>
      <w:r>
        <w:rPr>
          <w:rFonts w:ascii="Arial" w:hAnsi="Arial" w:cs="Arial"/>
          <w:sz w:val="15"/>
          <w:szCs w:val="15"/>
        </w:rPr>
        <w:t>8</w:t>
      </w:r>
      <w:r w:rsidRPr="007B0746">
        <w:rPr>
          <w:rFonts w:ascii="Arial" w:hAnsi="Arial" w:cs="Arial"/>
          <w:sz w:val="15"/>
          <w:szCs w:val="15"/>
        </w:rPr>
        <w:t xml:space="preserve"> and elsewhere in the Agreement: (a) are subject to Clause </w:t>
      </w:r>
      <w:r>
        <w:rPr>
          <w:rFonts w:ascii="Arial" w:hAnsi="Arial" w:cs="Arial"/>
          <w:sz w:val="15"/>
          <w:szCs w:val="15"/>
        </w:rPr>
        <w:t>8</w:t>
      </w:r>
      <w:r w:rsidRPr="007B0746">
        <w:rPr>
          <w:rFonts w:ascii="Arial" w:hAnsi="Arial" w:cs="Arial"/>
          <w:sz w:val="15"/>
          <w:szCs w:val="15"/>
        </w:rPr>
        <w:t>.1; (b) govern all liabilities arising under the Agreement or any collateral contract or in relation to the subject matter of the Agreement or any collateral contract, including liabilities arising in contract, in tort (including negligence) and for breach of statutory duty.</w:t>
      </w:r>
    </w:p>
    <w:p w14:paraId="1C1742AF" w14:textId="53AFBED3" w:rsidR="00AA6553" w:rsidRPr="007B0746" w:rsidRDefault="00AA6553" w:rsidP="00AA6553">
      <w:pPr>
        <w:jc w:val="both"/>
        <w:rPr>
          <w:rFonts w:ascii="Arial" w:hAnsi="Arial" w:cs="Arial"/>
          <w:sz w:val="15"/>
          <w:szCs w:val="15"/>
        </w:rPr>
      </w:pPr>
      <w:r>
        <w:rPr>
          <w:rFonts w:ascii="Arial" w:hAnsi="Arial" w:cs="Arial"/>
          <w:sz w:val="15"/>
          <w:szCs w:val="15"/>
        </w:rPr>
        <w:t>8</w:t>
      </w:r>
      <w:r w:rsidRPr="007B0746">
        <w:rPr>
          <w:rFonts w:ascii="Arial" w:hAnsi="Arial" w:cs="Arial"/>
          <w:sz w:val="15"/>
          <w:szCs w:val="15"/>
        </w:rPr>
        <w:t xml:space="preserve">.3 </w:t>
      </w:r>
      <w:r>
        <w:rPr>
          <w:rFonts w:ascii="Arial" w:hAnsi="Arial" w:cs="Arial"/>
          <w:sz w:val="15"/>
          <w:szCs w:val="15"/>
        </w:rPr>
        <w:t>The Services under this Agreement are provided “as is” without implied warranties, conditions or other such terms. Furthermore, Securus</w:t>
      </w:r>
      <w:r w:rsidRPr="007B0746">
        <w:rPr>
          <w:rFonts w:ascii="Arial" w:hAnsi="Arial" w:cs="Arial"/>
          <w:sz w:val="15"/>
          <w:szCs w:val="15"/>
        </w:rPr>
        <w:t xml:space="preserve"> will not be liable in respect of: (a)</w:t>
      </w:r>
      <w:r>
        <w:rPr>
          <w:rFonts w:ascii="Arial" w:hAnsi="Arial" w:cs="Arial"/>
          <w:sz w:val="15"/>
          <w:szCs w:val="15"/>
        </w:rPr>
        <w:t xml:space="preserve"> </w:t>
      </w:r>
      <w:r w:rsidRPr="00BB1EC8">
        <w:rPr>
          <w:rFonts w:ascii="Arial" w:hAnsi="Arial" w:cs="Arial"/>
          <w:sz w:val="15"/>
          <w:szCs w:val="15"/>
        </w:rPr>
        <w:t>any losses arising out of a Force Majeure Event</w:t>
      </w:r>
      <w:r>
        <w:rPr>
          <w:rFonts w:ascii="Arial" w:hAnsi="Arial" w:cs="Arial"/>
          <w:sz w:val="15"/>
          <w:szCs w:val="15"/>
        </w:rPr>
        <w:t xml:space="preserve"> (b)</w:t>
      </w:r>
      <w:r w:rsidRPr="007B0746">
        <w:rPr>
          <w:rFonts w:ascii="Arial" w:hAnsi="Arial" w:cs="Arial"/>
          <w:sz w:val="15"/>
          <w:szCs w:val="15"/>
        </w:rPr>
        <w:t xml:space="preserve"> any loss of profits, income, revenue, use, production or anticipated savings; (</w:t>
      </w:r>
      <w:r>
        <w:rPr>
          <w:rFonts w:ascii="Arial" w:hAnsi="Arial" w:cs="Arial"/>
          <w:sz w:val="15"/>
          <w:szCs w:val="15"/>
        </w:rPr>
        <w:t>c</w:t>
      </w:r>
      <w:r w:rsidRPr="007B0746">
        <w:rPr>
          <w:rFonts w:ascii="Arial" w:hAnsi="Arial" w:cs="Arial"/>
          <w:sz w:val="15"/>
          <w:szCs w:val="15"/>
        </w:rPr>
        <w:t>) any loss of business, contracts or commercial opportunities; (</w:t>
      </w:r>
      <w:r>
        <w:rPr>
          <w:rFonts w:ascii="Arial" w:hAnsi="Arial" w:cs="Arial"/>
          <w:sz w:val="15"/>
          <w:szCs w:val="15"/>
        </w:rPr>
        <w:t>d</w:t>
      </w:r>
      <w:r w:rsidRPr="007B0746">
        <w:rPr>
          <w:rFonts w:ascii="Arial" w:hAnsi="Arial" w:cs="Arial"/>
          <w:sz w:val="15"/>
          <w:szCs w:val="15"/>
        </w:rPr>
        <w:t>) any loss of or damage to goodwill or reputation; (</w:t>
      </w:r>
      <w:r>
        <w:rPr>
          <w:rFonts w:ascii="Arial" w:hAnsi="Arial" w:cs="Arial"/>
          <w:sz w:val="15"/>
          <w:szCs w:val="15"/>
        </w:rPr>
        <w:t>e</w:t>
      </w:r>
      <w:r w:rsidRPr="007B0746">
        <w:rPr>
          <w:rFonts w:ascii="Arial" w:hAnsi="Arial" w:cs="Arial"/>
          <w:sz w:val="15"/>
          <w:szCs w:val="15"/>
        </w:rPr>
        <w:t>) any loss or corruption of any data, database or software; (</w:t>
      </w:r>
      <w:r>
        <w:rPr>
          <w:rFonts w:ascii="Arial" w:hAnsi="Arial" w:cs="Arial"/>
          <w:sz w:val="15"/>
          <w:szCs w:val="15"/>
        </w:rPr>
        <w:t>f</w:t>
      </w:r>
      <w:r w:rsidRPr="007B0746">
        <w:rPr>
          <w:rFonts w:ascii="Arial" w:hAnsi="Arial" w:cs="Arial"/>
          <w:sz w:val="15"/>
          <w:szCs w:val="15"/>
        </w:rPr>
        <w:t>) any special, indirect or consequential loss or damage</w:t>
      </w:r>
      <w:r>
        <w:rPr>
          <w:rFonts w:ascii="Arial" w:hAnsi="Arial" w:cs="Arial"/>
          <w:sz w:val="15"/>
          <w:szCs w:val="15"/>
        </w:rPr>
        <w:t>.</w:t>
      </w:r>
    </w:p>
    <w:p w14:paraId="4365E58D" w14:textId="77777777" w:rsidR="00AA6553" w:rsidRPr="007B0746" w:rsidRDefault="00AA6553" w:rsidP="00AA6553">
      <w:pPr>
        <w:jc w:val="both"/>
        <w:rPr>
          <w:rFonts w:ascii="Arial" w:hAnsi="Arial" w:cs="Arial"/>
          <w:sz w:val="15"/>
          <w:szCs w:val="15"/>
        </w:rPr>
      </w:pPr>
      <w:r>
        <w:rPr>
          <w:rFonts w:ascii="Arial" w:hAnsi="Arial" w:cs="Arial"/>
          <w:sz w:val="15"/>
          <w:szCs w:val="15"/>
        </w:rPr>
        <w:t>8</w:t>
      </w:r>
      <w:r w:rsidRPr="007B0746">
        <w:rPr>
          <w:rFonts w:ascii="Arial" w:hAnsi="Arial" w:cs="Arial"/>
          <w:sz w:val="15"/>
          <w:szCs w:val="15"/>
        </w:rPr>
        <w:t xml:space="preserve">.4 </w:t>
      </w:r>
      <w:r>
        <w:rPr>
          <w:rFonts w:ascii="Arial" w:hAnsi="Arial" w:cs="Arial"/>
          <w:sz w:val="15"/>
          <w:szCs w:val="15"/>
        </w:rPr>
        <w:t>Securus</w:t>
      </w:r>
      <w:r w:rsidRPr="007B0746">
        <w:rPr>
          <w:rFonts w:ascii="Arial" w:hAnsi="Arial" w:cs="Arial"/>
          <w:sz w:val="15"/>
          <w:szCs w:val="15"/>
        </w:rPr>
        <w:t xml:space="preserve">'s liability under </w:t>
      </w:r>
      <w:r>
        <w:rPr>
          <w:rFonts w:ascii="Arial" w:hAnsi="Arial" w:cs="Arial"/>
          <w:sz w:val="15"/>
          <w:szCs w:val="15"/>
        </w:rPr>
        <w:t xml:space="preserve">and in relation to </w:t>
      </w:r>
      <w:r w:rsidRPr="007B0746">
        <w:rPr>
          <w:rFonts w:ascii="Arial" w:hAnsi="Arial" w:cs="Arial"/>
          <w:sz w:val="15"/>
          <w:szCs w:val="15"/>
        </w:rPr>
        <w:t>this Agreement and any collateral contracts</w:t>
      </w:r>
      <w:r>
        <w:rPr>
          <w:rFonts w:ascii="Arial" w:hAnsi="Arial" w:cs="Arial"/>
          <w:sz w:val="15"/>
          <w:szCs w:val="15"/>
        </w:rPr>
        <w:t>,</w:t>
      </w:r>
      <w:r w:rsidRPr="00031C30">
        <w:rPr>
          <w:rFonts w:ascii="Arial" w:hAnsi="Arial" w:cs="Arial"/>
          <w:sz w:val="15"/>
          <w:szCs w:val="15"/>
        </w:rPr>
        <w:t xml:space="preserve"> </w:t>
      </w:r>
      <w:r>
        <w:rPr>
          <w:rFonts w:ascii="Arial" w:hAnsi="Arial" w:cs="Arial"/>
          <w:sz w:val="15"/>
          <w:szCs w:val="15"/>
        </w:rPr>
        <w:t>including for</w:t>
      </w:r>
      <w:r w:rsidRPr="00031C30">
        <w:rPr>
          <w:rFonts w:ascii="Arial" w:hAnsi="Arial" w:cs="Arial"/>
          <w:sz w:val="15"/>
          <w:szCs w:val="15"/>
        </w:rPr>
        <w:t xml:space="preserve"> tortious act</w:t>
      </w:r>
      <w:r>
        <w:rPr>
          <w:rFonts w:ascii="Arial" w:hAnsi="Arial" w:cs="Arial"/>
          <w:sz w:val="15"/>
          <w:szCs w:val="15"/>
        </w:rPr>
        <w:t>s</w:t>
      </w:r>
      <w:r w:rsidRPr="00031C30">
        <w:rPr>
          <w:rFonts w:ascii="Arial" w:hAnsi="Arial" w:cs="Arial"/>
          <w:sz w:val="15"/>
          <w:szCs w:val="15"/>
        </w:rPr>
        <w:t xml:space="preserve"> or omission including negligence</w:t>
      </w:r>
      <w:r>
        <w:rPr>
          <w:rFonts w:ascii="Arial" w:hAnsi="Arial" w:cs="Arial"/>
          <w:sz w:val="15"/>
          <w:szCs w:val="15"/>
        </w:rPr>
        <w:t>,</w:t>
      </w:r>
      <w:r w:rsidRPr="00A97E68">
        <w:t xml:space="preserve"> </w:t>
      </w:r>
      <w:r w:rsidRPr="007B0746">
        <w:rPr>
          <w:rFonts w:ascii="Arial" w:hAnsi="Arial" w:cs="Arial"/>
          <w:sz w:val="15"/>
          <w:szCs w:val="15"/>
        </w:rPr>
        <w:t xml:space="preserve">will in relation to any event or series of related events not exceed the total amount paid or (if greater) payable by the Customer to </w:t>
      </w:r>
      <w:r>
        <w:rPr>
          <w:rFonts w:ascii="Arial" w:hAnsi="Arial" w:cs="Arial"/>
          <w:sz w:val="15"/>
          <w:szCs w:val="15"/>
        </w:rPr>
        <w:t>Securus</w:t>
      </w:r>
      <w:r w:rsidRPr="007B0746">
        <w:rPr>
          <w:rFonts w:ascii="Arial" w:hAnsi="Arial" w:cs="Arial"/>
          <w:sz w:val="15"/>
          <w:szCs w:val="15"/>
        </w:rPr>
        <w:t xml:space="preserve"> </w:t>
      </w:r>
      <w:r>
        <w:rPr>
          <w:rFonts w:ascii="Arial" w:hAnsi="Arial" w:cs="Arial"/>
          <w:sz w:val="15"/>
          <w:szCs w:val="15"/>
        </w:rPr>
        <w:t xml:space="preserve">for the Services </w:t>
      </w:r>
      <w:r w:rsidRPr="007B0746">
        <w:rPr>
          <w:rFonts w:ascii="Arial" w:hAnsi="Arial" w:cs="Arial"/>
          <w:sz w:val="15"/>
          <w:szCs w:val="15"/>
        </w:rPr>
        <w:t>under th</w:t>
      </w:r>
      <w:r>
        <w:rPr>
          <w:rFonts w:ascii="Arial" w:hAnsi="Arial" w:cs="Arial"/>
          <w:sz w:val="15"/>
          <w:szCs w:val="15"/>
        </w:rPr>
        <w:t>is</w:t>
      </w:r>
      <w:r w:rsidRPr="007B0746">
        <w:rPr>
          <w:rFonts w:ascii="Arial" w:hAnsi="Arial" w:cs="Arial"/>
          <w:sz w:val="15"/>
          <w:szCs w:val="15"/>
        </w:rPr>
        <w:t xml:space="preserve"> Agreement during the 12 month period immediately preceding the event or events giving rise to the claim.</w:t>
      </w:r>
    </w:p>
    <w:p w14:paraId="372431FB" w14:textId="77777777" w:rsidR="00AA6553" w:rsidRPr="007B0746" w:rsidRDefault="00AA6553" w:rsidP="00AA6553">
      <w:pPr>
        <w:jc w:val="both"/>
        <w:rPr>
          <w:rFonts w:ascii="Arial" w:hAnsi="Arial" w:cs="Arial"/>
          <w:sz w:val="15"/>
          <w:szCs w:val="15"/>
        </w:rPr>
      </w:pPr>
    </w:p>
    <w:p w14:paraId="029E4946" w14:textId="77777777" w:rsidR="00AA6553" w:rsidRPr="007B0746" w:rsidRDefault="00AA6553" w:rsidP="00AA6553">
      <w:pPr>
        <w:jc w:val="both"/>
        <w:rPr>
          <w:rFonts w:ascii="Arial" w:hAnsi="Arial" w:cs="Arial"/>
          <w:sz w:val="15"/>
          <w:szCs w:val="15"/>
        </w:rPr>
      </w:pPr>
    </w:p>
    <w:p w14:paraId="0D6DA2CD" w14:textId="77777777" w:rsidR="00AA6553" w:rsidRPr="007B0746" w:rsidRDefault="00AA6553" w:rsidP="00AA6553">
      <w:pPr>
        <w:keepNext/>
        <w:jc w:val="both"/>
        <w:rPr>
          <w:rFonts w:ascii="Arial" w:hAnsi="Arial" w:cs="Arial"/>
          <w:sz w:val="15"/>
          <w:szCs w:val="15"/>
        </w:rPr>
      </w:pPr>
      <w:r>
        <w:rPr>
          <w:rFonts w:ascii="Arial" w:hAnsi="Arial" w:cs="Arial"/>
          <w:b/>
          <w:bCs/>
          <w:sz w:val="15"/>
          <w:szCs w:val="15"/>
        </w:rPr>
        <w:t>9</w:t>
      </w:r>
      <w:r w:rsidRPr="007B0746">
        <w:rPr>
          <w:rFonts w:ascii="Arial" w:hAnsi="Arial" w:cs="Arial"/>
          <w:b/>
          <w:bCs/>
          <w:sz w:val="15"/>
          <w:szCs w:val="15"/>
        </w:rPr>
        <w:t>. Confidentiality</w:t>
      </w:r>
      <w:r w:rsidRPr="007B0746">
        <w:rPr>
          <w:rFonts w:ascii="Arial" w:hAnsi="Arial" w:cs="Arial"/>
          <w:sz w:val="15"/>
          <w:szCs w:val="15"/>
        </w:rPr>
        <w:t xml:space="preserve">. (a) Each </w:t>
      </w:r>
      <w:r>
        <w:rPr>
          <w:rFonts w:ascii="Arial" w:hAnsi="Arial" w:cs="Arial"/>
          <w:sz w:val="15"/>
          <w:szCs w:val="15"/>
        </w:rPr>
        <w:t>Party</w:t>
      </w:r>
      <w:r w:rsidRPr="007B0746">
        <w:rPr>
          <w:rFonts w:ascii="Arial" w:hAnsi="Arial" w:cs="Arial"/>
          <w:sz w:val="15"/>
          <w:szCs w:val="15"/>
        </w:rPr>
        <w:t xml:space="preserve"> will keep confidential the Confidential Information of the other </w:t>
      </w:r>
      <w:r>
        <w:rPr>
          <w:rFonts w:ascii="Arial" w:hAnsi="Arial" w:cs="Arial"/>
          <w:sz w:val="15"/>
          <w:szCs w:val="15"/>
        </w:rPr>
        <w:t>Party</w:t>
      </w:r>
      <w:r w:rsidRPr="007B0746">
        <w:rPr>
          <w:rFonts w:ascii="Arial" w:hAnsi="Arial" w:cs="Arial"/>
          <w:sz w:val="15"/>
          <w:szCs w:val="15"/>
        </w:rPr>
        <w:t>, and will not disclose that Confidential Information except as expre</w:t>
      </w:r>
      <w:r>
        <w:rPr>
          <w:rFonts w:ascii="Arial" w:hAnsi="Arial" w:cs="Arial"/>
          <w:sz w:val="15"/>
          <w:szCs w:val="15"/>
        </w:rPr>
        <w:t>ssly permitted by this Clause 9</w:t>
      </w:r>
      <w:r w:rsidRPr="007B0746">
        <w:rPr>
          <w:rFonts w:ascii="Arial" w:hAnsi="Arial" w:cs="Arial"/>
          <w:sz w:val="15"/>
          <w:szCs w:val="15"/>
        </w:rPr>
        <w:t xml:space="preserve">; (b) Each </w:t>
      </w:r>
      <w:r>
        <w:rPr>
          <w:rFonts w:ascii="Arial" w:hAnsi="Arial" w:cs="Arial"/>
          <w:sz w:val="15"/>
          <w:szCs w:val="15"/>
        </w:rPr>
        <w:t>Party</w:t>
      </w:r>
      <w:r w:rsidRPr="007B0746">
        <w:rPr>
          <w:rFonts w:ascii="Arial" w:hAnsi="Arial" w:cs="Arial"/>
          <w:sz w:val="15"/>
          <w:szCs w:val="15"/>
        </w:rPr>
        <w:t xml:space="preserve"> wil</w:t>
      </w:r>
      <w:r>
        <w:rPr>
          <w:rFonts w:ascii="Arial" w:hAnsi="Arial" w:cs="Arial"/>
          <w:sz w:val="15"/>
          <w:szCs w:val="15"/>
        </w:rPr>
        <w:t>l protect</w:t>
      </w:r>
      <w:r w:rsidRPr="007B0746">
        <w:rPr>
          <w:rFonts w:ascii="Arial" w:hAnsi="Arial" w:cs="Arial"/>
          <w:sz w:val="15"/>
          <w:szCs w:val="15"/>
        </w:rPr>
        <w:t xml:space="preserve"> the Confidential Information of the other </w:t>
      </w:r>
      <w:r>
        <w:rPr>
          <w:rFonts w:ascii="Arial" w:hAnsi="Arial" w:cs="Arial"/>
          <w:sz w:val="15"/>
          <w:szCs w:val="15"/>
        </w:rPr>
        <w:t>Party</w:t>
      </w:r>
      <w:r w:rsidRPr="007B0746">
        <w:rPr>
          <w:rFonts w:ascii="Arial" w:hAnsi="Arial" w:cs="Arial"/>
          <w:sz w:val="15"/>
          <w:szCs w:val="15"/>
        </w:rPr>
        <w:t xml:space="preserve"> using at least reasonable security measures; (c) The Confidential Information of a </w:t>
      </w:r>
      <w:r>
        <w:rPr>
          <w:rFonts w:ascii="Arial" w:hAnsi="Arial" w:cs="Arial"/>
          <w:sz w:val="15"/>
          <w:szCs w:val="15"/>
        </w:rPr>
        <w:t>Party</w:t>
      </w:r>
      <w:r w:rsidRPr="007B0746">
        <w:rPr>
          <w:rFonts w:ascii="Arial" w:hAnsi="Arial" w:cs="Arial"/>
          <w:sz w:val="15"/>
          <w:szCs w:val="15"/>
        </w:rPr>
        <w:t xml:space="preserve"> may be disclosed by the other </w:t>
      </w:r>
      <w:r>
        <w:rPr>
          <w:rFonts w:ascii="Arial" w:hAnsi="Arial" w:cs="Arial"/>
          <w:sz w:val="15"/>
          <w:szCs w:val="15"/>
        </w:rPr>
        <w:t>Party</w:t>
      </w:r>
      <w:r w:rsidRPr="007B0746">
        <w:rPr>
          <w:rFonts w:ascii="Arial" w:hAnsi="Arial" w:cs="Arial"/>
          <w:sz w:val="15"/>
          <w:szCs w:val="15"/>
        </w:rPr>
        <w:t xml:space="preserve"> to its employees and professional advisers, provided that each recipient is legally bound to protect the </w:t>
      </w:r>
      <w:r w:rsidRPr="007B0746">
        <w:rPr>
          <w:rFonts w:ascii="Arial" w:hAnsi="Arial" w:cs="Arial"/>
          <w:sz w:val="15"/>
          <w:szCs w:val="15"/>
        </w:rPr>
        <w:t>confidentiality of the Confidential Information; (d) These obligations of confidentiality will not apply to Confidential Information that: (</w:t>
      </w:r>
      <w:proofErr w:type="spellStart"/>
      <w:r w:rsidRPr="007B0746">
        <w:rPr>
          <w:rFonts w:ascii="Arial" w:hAnsi="Arial" w:cs="Arial"/>
          <w:sz w:val="15"/>
          <w:szCs w:val="15"/>
        </w:rPr>
        <w:t>i</w:t>
      </w:r>
      <w:proofErr w:type="spellEnd"/>
      <w:r w:rsidRPr="007B0746">
        <w:rPr>
          <w:rFonts w:ascii="Arial" w:hAnsi="Arial" w:cs="Arial"/>
          <w:sz w:val="15"/>
          <w:szCs w:val="15"/>
        </w:rPr>
        <w:t xml:space="preserve">) has been published or is known to the public (other than as a result of a breach of the Agreement); (ii) is known to the receiving </w:t>
      </w:r>
      <w:r>
        <w:rPr>
          <w:rFonts w:ascii="Arial" w:hAnsi="Arial" w:cs="Arial"/>
          <w:sz w:val="15"/>
          <w:szCs w:val="15"/>
        </w:rPr>
        <w:t>Party</w:t>
      </w:r>
      <w:r w:rsidRPr="007B0746">
        <w:rPr>
          <w:rFonts w:ascii="Arial" w:hAnsi="Arial" w:cs="Arial"/>
          <w:sz w:val="15"/>
          <w:szCs w:val="15"/>
        </w:rPr>
        <w:t xml:space="preserve">, and can be shown by the receiving </w:t>
      </w:r>
      <w:r>
        <w:rPr>
          <w:rFonts w:ascii="Arial" w:hAnsi="Arial" w:cs="Arial"/>
          <w:sz w:val="15"/>
          <w:szCs w:val="15"/>
        </w:rPr>
        <w:t>Party</w:t>
      </w:r>
      <w:r w:rsidRPr="007B0746">
        <w:rPr>
          <w:rFonts w:ascii="Arial" w:hAnsi="Arial" w:cs="Arial"/>
          <w:sz w:val="15"/>
          <w:szCs w:val="15"/>
        </w:rPr>
        <w:t xml:space="preserve"> to have been known to it, before disclosure by the other </w:t>
      </w:r>
      <w:r>
        <w:rPr>
          <w:rFonts w:ascii="Arial" w:hAnsi="Arial" w:cs="Arial"/>
          <w:sz w:val="15"/>
          <w:szCs w:val="15"/>
        </w:rPr>
        <w:t>Party</w:t>
      </w:r>
      <w:r w:rsidRPr="007B0746">
        <w:rPr>
          <w:rFonts w:ascii="Arial" w:hAnsi="Arial" w:cs="Arial"/>
          <w:sz w:val="15"/>
          <w:szCs w:val="15"/>
        </w:rPr>
        <w:t xml:space="preserve">; or (iii) is required to be disclosed by law, or by an order (binding upon the relevant </w:t>
      </w:r>
      <w:r>
        <w:rPr>
          <w:rFonts w:ascii="Arial" w:hAnsi="Arial" w:cs="Arial"/>
          <w:sz w:val="15"/>
          <w:szCs w:val="15"/>
        </w:rPr>
        <w:t>Party</w:t>
      </w:r>
      <w:r w:rsidRPr="007B0746">
        <w:rPr>
          <w:rFonts w:ascii="Arial" w:hAnsi="Arial" w:cs="Arial"/>
          <w:sz w:val="15"/>
          <w:szCs w:val="15"/>
        </w:rPr>
        <w:t>) of a competent governmental authority, regulatory body or stock exchange.</w:t>
      </w:r>
    </w:p>
    <w:p w14:paraId="420B57EF" w14:textId="77777777" w:rsidR="00AA6553" w:rsidRPr="007B0746" w:rsidRDefault="00AA6553" w:rsidP="00AA6553">
      <w:pPr>
        <w:jc w:val="both"/>
        <w:rPr>
          <w:rFonts w:ascii="Arial" w:hAnsi="Arial" w:cs="Arial"/>
          <w:sz w:val="15"/>
          <w:szCs w:val="15"/>
        </w:rPr>
      </w:pPr>
    </w:p>
    <w:p w14:paraId="483944EA" w14:textId="77777777" w:rsidR="00AA6553" w:rsidRPr="007B0746" w:rsidRDefault="00AA6553" w:rsidP="00AA6553">
      <w:pPr>
        <w:jc w:val="both"/>
        <w:rPr>
          <w:rFonts w:ascii="Arial" w:hAnsi="Arial" w:cs="Arial"/>
          <w:b/>
          <w:bCs/>
          <w:sz w:val="15"/>
          <w:szCs w:val="15"/>
        </w:rPr>
      </w:pPr>
      <w:r>
        <w:rPr>
          <w:rFonts w:ascii="Arial" w:hAnsi="Arial" w:cs="Arial"/>
          <w:b/>
          <w:bCs/>
          <w:sz w:val="15"/>
          <w:szCs w:val="15"/>
        </w:rPr>
        <w:t xml:space="preserve">10. Publicity. </w:t>
      </w:r>
      <w:r>
        <w:rPr>
          <w:rFonts w:ascii="Arial" w:hAnsi="Arial" w:cs="Arial"/>
          <w:sz w:val="15"/>
          <w:szCs w:val="15"/>
        </w:rPr>
        <w:t xml:space="preserve">Neither the </w:t>
      </w:r>
      <w:r w:rsidRPr="007B0746">
        <w:rPr>
          <w:rFonts w:ascii="Arial" w:hAnsi="Arial" w:cs="Arial"/>
          <w:sz w:val="15"/>
          <w:szCs w:val="15"/>
        </w:rPr>
        <w:t xml:space="preserve">Customer </w:t>
      </w:r>
      <w:r>
        <w:rPr>
          <w:rFonts w:ascii="Arial" w:hAnsi="Arial" w:cs="Arial"/>
          <w:sz w:val="15"/>
          <w:szCs w:val="15"/>
        </w:rPr>
        <w:t xml:space="preserve">nor Securus </w:t>
      </w:r>
      <w:r w:rsidRPr="007B0746">
        <w:rPr>
          <w:rFonts w:ascii="Arial" w:hAnsi="Arial" w:cs="Arial"/>
          <w:sz w:val="15"/>
          <w:szCs w:val="15"/>
        </w:rPr>
        <w:t xml:space="preserve">will make any public disclosure relating to the Agreement (including press releases, public announcements and marketing materials) without the prior written consent of </w:t>
      </w:r>
      <w:r>
        <w:rPr>
          <w:rFonts w:ascii="Arial" w:hAnsi="Arial" w:cs="Arial"/>
          <w:sz w:val="15"/>
          <w:szCs w:val="15"/>
        </w:rPr>
        <w:t>the other Party</w:t>
      </w:r>
      <w:r w:rsidRPr="007B0746">
        <w:rPr>
          <w:rFonts w:ascii="Arial" w:hAnsi="Arial" w:cs="Arial"/>
          <w:sz w:val="15"/>
          <w:szCs w:val="15"/>
        </w:rPr>
        <w:t>.</w:t>
      </w:r>
    </w:p>
    <w:p w14:paraId="58159DB9" w14:textId="77777777" w:rsidR="00AA6553" w:rsidRPr="007B0746" w:rsidRDefault="00AA6553" w:rsidP="00AA6553">
      <w:pPr>
        <w:jc w:val="both"/>
        <w:rPr>
          <w:rFonts w:ascii="Arial" w:hAnsi="Arial" w:cs="Arial"/>
          <w:sz w:val="15"/>
          <w:szCs w:val="15"/>
        </w:rPr>
      </w:pPr>
    </w:p>
    <w:p w14:paraId="50509E71" w14:textId="77777777" w:rsidR="00AA6553" w:rsidRPr="007B0746" w:rsidRDefault="00AA6553" w:rsidP="00AA6553">
      <w:pPr>
        <w:keepNext/>
        <w:jc w:val="both"/>
        <w:rPr>
          <w:rFonts w:ascii="Arial" w:hAnsi="Arial" w:cs="Arial"/>
          <w:b/>
          <w:bCs/>
          <w:sz w:val="15"/>
          <w:szCs w:val="15"/>
        </w:rPr>
      </w:pPr>
      <w:r>
        <w:rPr>
          <w:rFonts w:ascii="Arial" w:hAnsi="Arial" w:cs="Arial"/>
          <w:b/>
          <w:bCs/>
          <w:sz w:val="15"/>
          <w:szCs w:val="15"/>
        </w:rPr>
        <w:t>11</w:t>
      </w:r>
      <w:r w:rsidRPr="007B0746">
        <w:rPr>
          <w:rFonts w:ascii="Arial" w:hAnsi="Arial" w:cs="Arial"/>
          <w:b/>
          <w:bCs/>
          <w:sz w:val="15"/>
          <w:szCs w:val="15"/>
        </w:rPr>
        <w:t>. Termination</w:t>
      </w:r>
    </w:p>
    <w:p w14:paraId="3FDB45E5" w14:textId="77777777" w:rsidR="00AA6553" w:rsidRPr="007B0746" w:rsidRDefault="00AA6553" w:rsidP="00AA6553">
      <w:pPr>
        <w:jc w:val="both"/>
        <w:rPr>
          <w:rFonts w:ascii="Arial" w:hAnsi="Arial" w:cs="Arial"/>
          <w:sz w:val="15"/>
          <w:szCs w:val="15"/>
        </w:rPr>
      </w:pPr>
      <w:r>
        <w:rPr>
          <w:rFonts w:ascii="Arial" w:hAnsi="Arial" w:cs="Arial"/>
          <w:sz w:val="15"/>
          <w:szCs w:val="15"/>
        </w:rPr>
        <w:t>11</w:t>
      </w:r>
      <w:r w:rsidRPr="007B0746">
        <w:rPr>
          <w:rFonts w:ascii="Arial" w:hAnsi="Arial" w:cs="Arial"/>
          <w:sz w:val="15"/>
          <w:szCs w:val="15"/>
        </w:rPr>
        <w:t xml:space="preserve">.1 </w:t>
      </w:r>
      <w:r>
        <w:rPr>
          <w:rFonts w:ascii="Arial" w:hAnsi="Arial" w:cs="Arial"/>
          <w:sz w:val="15"/>
          <w:szCs w:val="15"/>
        </w:rPr>
        <w:t>After the Initial Term, e</w:t>
      </w:r>
      <w:r w:rsidRPr="007B0746">
        <w:rPr>
          <w:rFonts w:ascii="Arial" w:hAnsi="Arial" w:cs="Arial"/>
          <w:sz w:val="15"/>
          <w:szCs w:val="15"/>
        </w:rPr>
        <w:t xml:space="preserve">ither </w:t>
      </w:r>
      <w:r>
        <w:rPr>
          <w:rFonts w:ascii="Arial" w:hAnsi="Arial" w:cs="Arial"/>
          <w:sz w:val="15"/>
          <w:szCs w:val="15"/>
        </w:rPr>
        <w:t>Party</w:t>
      </w:r>
      <w:r w:rsidRPr="007B0746">
        <w:rPr>
          <w:rFonts w:ascii="Arial" w:hAnsi="Arial" w:cs="Arial"/>
          <w:sz w:val="15"/>
          <w:szCs w:val="15"/>
        </w:rPr>
        <w:t xml:space="preserve"> may terminate the Agreement </w:t>
      </w:r>
      <w:r>
        <w:rPr>
          <w:rFonts w:ascii="Arial" w:hAnsi="Arial" w:cs="Arial"/>
          <w:sz w:val="15"/>
          <w:szCs w:val="15"/>
        </w:rPr>
        <w:t>in line with the provisions made in the CS.</w:t>
      </w:r>
    </w:p>
    <w:p w14:paraId="5A152ACC" w14:textId="77777777" w:rsidR="00AA6553" w:rsidRPr="007B0746" w:rsidRDefault="00AA6553" w:rsidP="00AA6553">
      <w:pPr>
        <w:jc w:val="both"/>
        <w:rPr>
          <w:rFonts w:ascii="Arial" w:hAnsi="Arial" w:cs="Arial"/>
          <w:sz w:val="15"/>
          <w:szCs w:val="15"/>
        </w:rPr>
      </w:pPr>
      <w:r>
        <w:rPr>
          <w:rFonts w:ascii="Arial" w:hAnsi="Arial" w:cs="Arial"/>
          <w:sz w:val="15"/>
          <w:szCs w:val="15"/>
        </w:rPr>
        <w:t>11</w:t>
      </w:r>
      <w:r w:rsidRPr="007B0746">
        <w:rPr>
          <w:rFonts w:ascii="Arial" w:hAnsi="Arial" w:cs="Arial"/>
          <w:sz w:val="15"/>
          <w:szCs w:val="15"/>
        </w:rPr>
        <w:t xml:space="preserve">.2 Either </w:t>
      </w:r>
      <w:r>
        <w:rPr>
          <w:rFonts w:ascii="Arial" w:hAnsi="Arial" w:cs="Arial"/>
          <w:sz w:val="15"/>
          <w:szCs w:val="15"/>
        </w:rPr>
        <w:t>Party</w:t>
      </w:r>
      <w:r w:rsidRPr="007B0746">
        <w:rPr>
          <w:rFonts w:ascii="Arial" w:hAnsi="Arial" w:cs="Arial"/>
          <w:sz w:val="15"/>
          <w:szCs w:val="15"/>
        </w:rPr>
        <w:t xml:space="preserve"> may terminate the Agreement by giving </w:t>
      </w:r>
      <w:r>
        <w:rPr>
          <w:rFonts w:ascii="Arial" w:hAnsi="Arial" w:cs="Arial"/>
          <w:sz w:val="15"/>
          <w:szCs w:val="15"/>
        </w:rPr>
        <w:t xml:space="preserve">30 days </w:t>
      </w:r>
      <w:r w:rsidRPr="007B0746">
        <w:rPr>
          <w:rFonts w:ascii="Arial" w:hAnsi="Arial" w:cs="Arial"/>
          <w:sz w:val="15"/>
          <w:szCs w:val="15"/>
        </w:rPr>
        <w:t xml:space="preserve">written notice to the other </w:t>
      </w:r>
      <w:r>
        <w:rPr>
          <w:rFonts w:ascii="Arial" w:hAnsi="Arial" w:cs="Arial"/>
          <w:sz w:val="15"/>
          <w:szCs w:val="15"/>
        </w:rPr>
        <w:t>Party</w:t>
      </w:r>
      <w:r w:rsidRPr="007B0746">
        <w:rPr>
          <w:rFonts w:ascii="Arial" w:hAnsi="Arial" w:cs="Arial"/>
          <w:sz w:val="15"/>
          <w:szCs w:val="15"/>
        </w:rPr>
        <w:t xml:space="preserve"> if the other </w:t>
      </w:r>
      <w:r>
        <w:rPr>
          <w:rFonts w:ascii="Arial" w:hAnsi="Arial" w:cs="Arial"/>
          <w:sz w:val="15"/>
          <w:szCs w:val="15"/>
        </w:rPr>
        <w:t>Party</w:t>
      </w:r>
      <w:r w:rsidRPr="007B0746">
        <w:rPr>
          <w:rFonts w:ascii="Arial" w:hAnsi="Arial" w:cs="Arial"/>
          <w:sz w:val="15"/>
          <w:szCs w:val="15"/>
        </w:rPr>
        <w:t>: (a) commits any material breach of any term of the Agreemen</w:t>
      </w:r>
      <w:r>
        <w:rPr>
          <w:rFonts w:ascii="Arial" w:hAnsi="Arial" w:cs="Arial"/>
          <w:sz w:val="15"/>
          <w:szCs w:val="15"/>
        </w:rPr>
        <w:t>t</w:t>
      </w:r>
      <w:r w:rsidRPr="007B0746">
        <w:rPr>
          <w:rFonts w:ascii="Arial" w:hAnsi="Arial" w:cs="Arial"/>
          <w:sz w:val="15"/>
          <w:szCs w:val="15"/>
        </w:rPr>
        <w:t>, and: (</w:t>
      </w:r>
      <w:proofErr w:type="spellStart"/>
      <w:r w:rsidRPr="007B0746">
        <w:rPr>
          <w:rFonts w:ascii="Arial" w:hAnsi="Arial" w:cs="Arial"/>
          <w:sz w:val="15"/>
          <w:szCs w:val="15"/>
        </w:rPr>
        <w:t>i</w:t>
      </w:r>
      <w:proofErr w:type="spellEnd"/>
      <w:r w:rsidRPr="007B0746">
        <w:rPr>
          <w:rFonts w:ascii="Arial" w:hAnsi="Arial" w:cs="Arial"/>
          <w:sz w:val="15"/>
          <w:szCs w:val="15"/>
        </w:rPr>
        <w:t xml:space="preserve">) the breach is not remediable; or (ii) the breach is remediable, but the other </w:t>
      </w:r>
      <w:r>
        <w:rPr>
          <w:rFonts w:ascii="Arial" w:hAnsi="Arial" w:cs="Arial"/>
          <w:sz w:val="15"/>
          <w:szCs w:val="15"/>
        </w:rPr>
        <w:t>Party</w:t>
      </w:r>
      <w:r w:rsidRPr="007B0746">
        <w:rPr>
          <w:rFonts w:ascii="Arial" w:hAnsi="Arial" w:cs="Arial"/>
          <w:sz w:val="15"/>
          <w:szCs w:val="15"/>
        </w:rPr>
        <w:t xml:space="preserve"> fails to remedy the breach within 30 days of receipt of a written notice requiring it to do so; or (b) persistently breaches the terms of the Agreemen</w:t>
      </w:r>
      <w:r>
        <w:rPr>
          <w:rFonts w:ascii="Arial" w:hAnsi="Arial" w:cs="Arial"/>
          <w:sz w:val="15"/>
          <w:szCs w:val="15"/>
        </w:rPr>
        <w:t>t, where for the purposes of this Clause 11, “persistently” shall be defined as twice  in any 12 month rolling period</w:t>
      </w:r>
      <w:r w:rsidR="003C128F">
        <w:rPr>
          <w:rFonts w:ascii="Arial" w:hAnsi="Arial" w:cs="Arial"/>
          <w:sz w:val="15"/>
          <w:szCs w:val="15"/>
        </w:rPr>
        <w:t>.</w:t>
      </w:r>
    </w:p>
    <w:p w14:paraId="7917AE52" w14:textId="77777777" w:rsidR="00AA6553" w:rsidRDefault="00AA6553" w:rsidP="00AA6553">
      <w:pPr>
        <w:jc w:val="both"/>
        <w:rPr>
          <w:rFonts w:ascii="Arial" w:hAnsi="Arial" w:cs="Arial"/>
          <w:sz w:val="15"/>
          <w:szCs w:val="15"/>
        </w:rPr>
      </w:pPr>
      <w:r>
        <w:rPr>
          <w:rFonts w:ascii="Arial" w:hAnsi="Arial" w:cs="Arial"/>
          <w:sz w:val="15"/>
          <w:szCs w:val="15"/>
        </w:rPr>
        <w:t>11</w:t>
      </w:r>
      <w:r w:rsidRPr="007B0746">
        <w:rPr>
          <w:rFonts w:ascii="Arial" w:hAnsi="Arial" w:cs="Arial"/>
          <w:sz w:val="15"/>
          <w:szCs w:val="15"/>
        </w:rPr>
        <w:t xml:space="preserve">.3 Either </w:t>
      </w:r>
      <w:r>
        <w:rPr>
          <w:rFonts w:ascii="Arial" w:hAnsi="Arial" w:cs="Arial"/>
          <w:sz w:val="15"/>
          <w:szCs w:val="15"/>
        </w:rPr>
        <w:t>Party</w:t>
      </w:r>
      <w:r w:rsidRPr="007B0746">
        <w:rPr>
          <w:rFonts w:ascii="Arial" w:hAnsi="Arial" w:cs="Arial"/>
          <w:sz w:val="15"/>
          <w:szCs w:val="15"/>
        </w:rPr>
        <w:t xml:space="preserve"> may terminate the Agreement immediately by giving written notice to the other </w:t>
      </w:r>
      <w:r>
        <w:rPr>
          <w:rFonts w:ascii="Arial" w:hAnsi="Arial" w:cs="Arial"/>
          <w:sz w:val="15"/>
          <w:szCs w:val="15"/>
        </w:rPr>
        <w:t>Party</w:t>
      </w:r>
      <w:r w:rsidRPr="007B0746">
        <w:rPr>
          <w:rFonts w:ascii="Arial" w:hAnsi="Arial" w:cs="Arial"/>
          <w:sz w:val="15"/>
          <w:szCs w:val="15"/>
        </w:rPr>
        <w:t xml:space="preserve"> if: (a) the other </w:t>
      </w:r>
      <w:r>
        <w:rPr>
          <w:rFonts w:ascii="Arial" w:hAnsi="Arial" w:cs="Arial"/>
          <w:sz w:val="15"/>
          <w:szCs w:val="15"/>
        </w:rPr>
        <w:t>Party</w:t>
      </w:r>
      <w:r w:rsidRPr="007B0746">
        <w:rPr>
          <w:rFonts w:ascii="Arial" w:hAnsi="Arial" w:cs="Arial"/>
          <w:sz w:val="15"/>
          <w:szCs w:val="15"/>
        </w:rPr>
        <w:t>: (</w:t>
      </w:r>
      <w:proofErr w:type="spellStart"/>
      <w:r w:rsidRPr="007B0746">
        <w:rPr>
          <w:rFonts w:ascii="Arial" w:hAnsi="Arial" w:cs="Arial"/>
          <w:sz w:val="15"/>
          <w:szCs w:val="15"/>
        </w:rPr>
        <w:t>i</w:t>
      </w:r>
      <w:proofErr w:type="spellEnd"/>
      <w:r w:rsidRPr="007B0746">
        <w:rPr>
          <w:rFonts w:ascii="Arial" w:hAnsi="Arial" w:cs="Arial"/>
          <w:sz w:val="15"/>
          <w:szCs w:val="15"/>
        </w:rPr>
        <w:t>) is dissolved; (ii) ceases to conduct all (or substantially all) of its business; (iii) is or</w:t>
      </w:r>
      <w:r>
        <w:rPr>
          <w:rFonts w:ascii="Arial" w:hAnsi="Arial" w:cs="Arial"/>
          <w:sz w:val="15"/>
          <w:szCs w:val="15"/>
        </w:rPr>
        <w:t xml:space="preserve"> becomes unable </w:t>
      </w:r>
      <w:r w:rsidRPr="007B0746">
        <w:rPr>
          <w:rFonts w:ascii="Arial" w:hAnsi="Arial" w:cs="Arial"/>
          <w:sz w:val="15"/>
          <w:szCs w:val="15"/>
        </w:rPr>
        <w:t>to</w:t>
      </w:r>
      <w:r>
        <w:rPr>
          <w:rFonts w:ascii="Arial" w:hAnsi="Arial" w:cs="Arial"/>
          <w:sz w:val="15"/>
          <w:szCs w:val="15"/>
        </w:rPr>
        <w:t xml:space="preserve"> </w:t>
      </w:r>
      <w:r w:rsidRPr="007B0746">
        <w:rPr>
          <w:rFonts w:ascii="Arial" w:hAnsi="Arial" w:cs="Arial"/>
          <w:sz w:val="15"/>
          <w:szCs w:val="15"/>
        </w:rPr>
        <w:t>pay</w:t>
      </w:r>
      <w:r>
        <w:rPr>
          <w:rFonts w:ascii="Arial" w:hAnsi="Arial" w:cs="Arial"/>
          <w:sz w:val="15"/>
          <w:szCs w:val="15"/>
        </w:rPr>
        <w:t xml:space="preserve"> </w:t>
      </w:r>
      <w:r w:rsidRPr="007B0746">
        <w:rPr>
          <w:rFonts w:ascii="Arial" w:hAnsi="Arial" w:cs="Arial"/>
          <w:sz w:val="15"/>
          <w:szCs w:val="15"/>
        </w:rPr>
        <w:t>its</w:t>
      </w:r>
      <w:r>
        <w:rPr>
          <w:rFonts w:ascii="Arial" w:hAnsi="Arial" w:cs="Arial"/>
          <w:sz w:val="15"/>
          <w:szCs w:val="15"/>
        </w:rPr>
        <w:t xml:space="preserve"> </w:t>
      </w:r>
      <w:r w:rsidRPr="007B0746">
        <w:rPr>
          <w:rFonts w:ascii="Arial" w:hAnsi="Arial" w:cs="Arial"/>
          <w:sz w:val="15"/>
          <w:szCs w:val="15"/>
        </w:rPr>
        <w:t>debts</w:t>
      </w:r>
      <w:r>
        <w:rPr>
          <w:rFonts w:ascii="Arial" w:hAnsi="Arial" w:cs="Arial"/>
          <w:sz w:val="15"/>
          <w:szCs w:val="15"/>
        </w:rPr>
        <w:t xml:space="preserve"> </w:t>
      </w:r>
      <w:r w:rsidRPr="007B0746">
        <w:rPr>
          <w:rFonts w:ascii="Arial" w:hAnsi="Arial" w:cs="Arial"/>
          <w:sz w:val="15"/>
          <w:szCs w:val="15"/>
        </w:rPr>
        <w:t>as</w:t>
      </w:r>
      <w:r>
        <w:rPr>
          <w:rFonts w:ascii="Arial" w:hAnsi="Arial" w:cs="Arial"/>
          <w:sz w:val="15"/>
          <w:szCs w:val="15"/>
        </w:rPr>
        <w:t xml:space="preserve"> </w:t>
      </w:r>
      <w:r w:rsidRPr="007B0746">
        <w:rPr>
          <w:rFonts w:ascii="Arial" w:hAnsi="Arial" w:cs="Arial"/>
          <w:sz w:val="15"/>
          <w:szCs w:val="15"/>
        </w:rPr>
        <w:t>they</w:t>
      </w:r>
      <w:r>
        <w:rPr>
          <w:rFonts w:ascii="Arial" w:hAnsi="Arial" w:cs="Arial"/>
          <w:sz w:val="15"/>
          <w:szCs w:val="15"/>
        </w:rPr>
        <w:t xml:space="preserve"> </w:t>
      </w:r>
      <w:r w:rsidRPr="007B0746">
        <w:rPr>
          <w:rFonts w:ascii="Arial" w:hAnsi="Arial" w:cs="Arial"/>
          <w:sz w:val="15"/>
          <w:szCs w:val="15"/>
        </w:rPr>
        <w:t>fall due;</w:t>
      </w:r>
      <w:r>
        <w:rPr>
          <w:rFonts w:ascii="Arial" w:hAnsi="Arial" w:cs="Arial"/>
          <w:sz w:val="15"/>
          <w:szCs w:val="15"/>
        </w:rPr>
        <w:t xml:space="preserve"> (iv) is or </w:t>
      </w:r>
      <w:r w:rsidRPr="007B0746">
        <w:rPr>
          <w:rFonts w:ascii="Arial" w:hAnsi="Arial" w:cs="Arial"/>
          <w:sz w:val="15"/>
          <w:szCs w:val="15"/>
        </w:rPr>
        <w:t>becomes</w:t>
      </w:r>
      <w:r>
        <w:rPr>
          <w:rFonts w:ascii="Arial" w:hAnsi="Arial" w:cs="Arial"/>
          <w:sz w:val="15"/>
          <w:szCs w:val="15"/>
        </w:rPr>
        <w:t xml:space="preserve"> </w:t>
      </w:r>
      <w:r w:rsidRPr="007B0746">
        <w:rPr>
          <w:rFonts w:ascii="Arial" w:hAnsi="Arial" w:cs="Arial"/>
          <w:sz w:val="15"/>
          <w:szCs w:val="15"/>
        </w:rPr>
        <w:t xml:space="preserve">insolvent or is declared insolvent; or (v) convenes a meeting or makes or proposes to make any arrangement or composition with its creditors; (b) an administrator, administrative receiver, liquidator, receiver, trustee, manager or similar is appointed over any of the assets of the other </w:t>
      </w:r>
      <w:r>
        <w:rPr>
          <w:rFonts w:ascii="Arial" w:hAnsi="Arial" w:cs="Arial"/>
          <w:sz w:val="15"/>
          <w:szCs w:val="15"/>
        </w:rPr>
        <w:t>Party</w:t>
      </w:r>
      <w:r w:rsidRPr="007B0746">
        <w:rPr>
          <w:rFonts w:ascii="Arial" w:hAnsi="Arial" w:cs="Arial"/>
          <w:sz w:val="15"/>
          <w:szCs w:val="15"/>
        </w:rPr>
        <w:t xml:space="preserve">; (c) an order is made for the winding up of the other </w:t>
      </w:r>
      <w:r>
        <w:rPr>
          <w:rFonts w:ascii="Arial" w:hAnsi="Arial" w:cs="Arial"/>
          <w:sz w:val="15"/>
          <w:szCs w:val="15"/>
        </w:rPr>
        <w:t>Party</w:t>
      </w:r>
      <w:r w:rsidRPr="007B0746">
        <w:rPr>
          <w:rFonts w:ascii="Arial" w:hAnsi="Arial" w:cs="Arial"/>
          <w:sz w:val="15"/>
          <w:szCs w:val="15"/>
        </w:rPr>
        <w:t xml:space="preserve">, or the other </w:t>
      </w:r>
      <w:r>
        <w:rPr>
          <w:rFonts w:ascii="Arial" w:hAnsi="Arial" w:cs="Arial"/>
          <w:sz w:val="15"/>
          <w:szCs w:val="15"/>
        </w:rPr>
        <w:t>Party</w:t>
      </w:r>
      <w:r w:rsidRPr="007B0746">
        <w:rPr>
          <w:rFonts w:ascii="Arial" w:hAnsi="Arial" w:cs="Arial"/>
          <w:sz w:val="15"/>
          <w:szCs w:val="15"/>
        </w:rPr>
        <w:t xml:space="preserve"> passes a resolution for its winding up (other than for the purpose of a solvent company reorganisation where the resulting entity will assume all the obligations of the other </w:t>
      </w:r>
      <w:r>
        <w:rPr>
          <w:rFonts w:ascii="Arial" w:hAnsi="Arial" w:cs="Arial"/>
          <w:sz w:val="15"/>
          <w:szCs w:val="15"/>
        </w:rPr>
        <w:t>Party</w:t>
      </w:r>
      <w:r w:rsidRPr="007B0746">
        <w:rPr>
          <w:rFonts w:ascii="Arial" w:hAnsi="Arial" w:cs="Arial"/>
          <w:sz w:val="15"/>
          <w:szCs w:val="15"/>
        </w:rPr>
        <w:t xml:space="preserve"> under the Agreement); (d) (where that other </w:t>
      </w:r>
      <w:r>
        <w:rPr>
          <w:rFonts w:ascii="Arial" w:hAnsi="Arial" w:cs="Arial"/>
          <w:sz w:val="15"/>
          <w:szCs w:val="15"/>
        </w:rPr>
        <w:t>Party</w:t>
      </w:r>
      <w:r w:rsidRPr="007B0746">
        <w:rPr>
          <w:rFonts w:ascii="Arial" w:hAnsi="Arial" w:cs="Arial"/>
          <w:sz w:val="15"/>
          <w:szCs w:val="15"/>
        </w:rPr>
        <w:t xml:space="preserve"> is an individual</w:t>
      </w:r>
      <w:r>
        <w:rPr>
          <w:rFonts w:ascii="Arial" w:hAnsi="Arial" w:cs="Arial"/>
          <w:sz w:val="15"/>
          <w:szCs w:val="15"/>
        </w:rPr>
        <w:t xml:space="preserve"> sole-trader</w:t>
      </w:r>
      <w:r w:rsidRPr="007B0746">
        <w:rPr>
          <w:rFonts w:ascii="Arial" w:hAnsi="Arial" w:cs="Arial"/>
          <w:sz w:val="15"/>
          <w:szCs w:val="15"/>
        </w:rPr>
        <w:t xml:space="preserve">) that other </w:t>
      </w:r>
      <w:r>
        <w:rPr>
          <w:rFonts w:ascii="Arial" w:hAnsi="Arial" w:cs="Arial"/>
          <w:sz w:val="15"/>
          <w:szCs w:val="15"/>
        </w:rPr>
        <w:t>Party</w:t>
      </w:r>
      <w:r w:rsidRPr="007B0746">
        <w:rPr>
          <w:rFonts w:ascii="Arial" w:hAnsi="Arial" w:cs="Arial"/>
          <w:sz w:val="15"/>
          <w:szCs w:val="15"/>
        </w:rPr>
        <w:t xml:space="preserve"> dies, or as a result of illness or incapacity becomes incapable of managing his or her own affairs, or is the subject of a bankruptcy petition or order.</w:t>
      </w:r>
    </w:p>
    <w:p w14:paraId="1C87744E" w14:textId="4D4A9790" w:rsidR="00AA6553" w:rsidRPr="00A97E68" w:rsidRDefault="00AA6553" w:rsidP="00AA6553">
      <w:pPr>
        <w:tabs>
          <w:tab w:val="left" w:pos="0"/>
        </w:tabs>
        <w:jc w:val="both"/>
        <w:rPr>
          <w:sz w:val="15"/>
        </w:rPr>
      </w:pPr>
      <w:r>
        <w:rPr>
          <w:rFonts w:ascii="Arial" w:hAnsi="Arial" w:cs="Arial"/>
          <w:sz w:val="15"/>
          <w:szCs w:val="15"/>
        </w:rPr>
        <w:t>11.4 In the event that (</w:t>
      </w:r>
      <w:proofErr w:type="spellStart"/>
      <w:r>
        <w:rPr>
          <w:rFonts w:ascii="Arial" w:hAnsi="Arial" w:cs="Arial"/>
          <w:sz w:val="15"/>
          <w:szCs w:val="15"/>
        </w:rPr>
        <w:t>i</w:t>
      </w:r>
      <w:proofErr w:type="spellEnd"/>
      <w:r>
        <w:rPr>
          <w:rFonts w:ascii="Arial" w:hAnsi="Arial" w:cs="Arial"/>
          <w:sz w:val="15"/>
          <w:szCs w:val="15"/>
        </w:rPr>
        <w:t xml:space="preserve">) a </w:t>
      </w:r>
      <w:r w:rsidRPr="004B3442">
        <w:rPr>
          <w:rFonts w:ascii="Arial" w:hAnsi="Arial" w:cs="Arial"/>
          <w:sz w:val="15"/>
          <w:szCs w:val="15"/>
        </w:rPr>
        <w:t>fault</w:t>
      </w:r>
      <w:r w:rsidRPr="009F77D8">
        <w:rPr>
          <w:rFonts w:ascii="Arial" w:hAnsi="Arial" w:cs="Arial"/>
          <w:sz w:val="15"/>
          <w:szCs w:val="15"/>
        </w:rPr>
        <w:t xml:space="preserve"> of the sam</w:t>
      </w:r>
      <w:r w:rsidRPr="004B3442">
        <w:rPr>
          <w:rFonts w:ascii="Arial" w:hAnsi="Arial" w:cs="Arial"/>
          <w:sz w:val="15"/>
          <w:szCs w:val="15"/>
        </w:rPr>
        <w:t>e type</w:t>
      </w:r>
      <w:r>
        <w:rPr>
          <w:rFonts w:ascii="Arial" w:hAnsi="Arial" w:cs="Arial"/>
          <w:sz w:val="15"/>
          <w:szCs w:val="15"/>
        </w:rPr>
        <w:t xml:space="preserve"> occurs at</w:t>
      </w:r>
      <w:r w:rsidRPr="004B3442">
        <w:rPr>
          <w:rFonts w:ascii="Arial" w:hAnsi="Arial" w:cs="Arial"/>
          <w:sz w:val="15"/>
          <w:szCs w:val="15"/>
        </w:rPr>
        <w:t xml:space="preserve"> the same </w:t>
      </w:r>
      <w:r w:rsidR="00AF1C1B">
        <w:rPr>
          <w:rFonts w:ascii="Arial" w:hAnsi="Arial" w:cs="Arial"/>
          <w:sz w:val="15"/>
          <w:szCs w:val="15"/>
        </w:rPr>
        <w:t>S</w:t>
      </w:r>
      <w:r w:rsidR="00AF1C1B" w:rsidRPr="004B3442">
        <w:rPr>
          <w:rFonts w:ascii="Arial" w:hAnsi="Arial" w:cs="Arial"/>
          <w:sz w:val="15"/>
          <w:szCs w:val="15"/>
        </w:rPr>
        <w:t>ite</w:t>
      </w:r>
      <w:r w:rsidR="00AF1C1B">
        <w:rPr>
          <w:rFonts w:ascii="Arial" w:hAnsi="Arial" w:cs="Arial"/>
          <w:sz w:val="15"/>
          <w:szCs w:val="15"/>
        </w:rPr>
        <w:t xml:space="preserve"> </w:t>
      </w:r>
      <w:r>
        <w:rPr>
          <w:rFonts w:ascii="Arial" w:hAnsi="Arial" w:cs="Arial"/>
          <w:sz w:val="15"/>
          <w:szCs w:val="15"/>
        </w:rPr>
        <w:t xml:space="preserve">in </w:t>
      </w:r>
      <w:r w:rsidRPr="009F77D8">
        <w:rPr>
          <w:rFonts w:ascii="Arial" w:hAnsi="Arial" w:cs="Arial"/>
          <w:sz w:val="15"/>
          <w:szCs w:val="15"/>
        </w:rPr>
        <w:t>3 consecutive months</w:t>
      </w:r>
      <w:r>
        <w:rPr>
          <w:rFonts w:ascii="Arial" w:hAnsi="Arial" w:cs="Arial"/>
          <w:sz w:val="15"/>
          <w:szCs w:val="15"/>
        </w:rPr>
        <w:t>; and (ii) the occurrence of such fault on such consecutive occasions can reasonably be considered to be a material breach of the Agreement</w:t>
      </w:r>
      <w:r w:rsidR="003C128F">
        <w:rPr>
          <w:rFonts w:ascii="Arial" w:hAnsi="Arial" w:cs="Arial"/>
          <w:sz w:val="15"/>
          <w:szCs w:val="15"/>
        </w:rPr>
        <w:t xml:space="preserve"> by Securus</w:t>
      </w:r>
      <w:r>
        <w:rPr>
          <w:rFonts w:ascii="Arial" w:hAnsi="Arial" w:cs="Arial"/>
          <w:sz w:val="15"/>
          <w:szCs w:val="15"/>
        </w:rPr>
        <w:t xml:space="preserve">, the Customer may terminate the Agreement by giving one month’s notice </w:t>
      </w:r>
      <w:r w:rsidRPr="0008108F">
        <w:rPr>
          <w:rFonts w:ascii="Arial" w:hAnsi="Arial" w:cs="Arial"/>
          <w:sz w:val="15"/>
          <w:szCs w:val="15"/>
        </w:rPr>
        <w:t>and, for the avoidance of doubt, Securus’s right to remedy the fault, under clause 11.2 above, shall not apply</w:t>
      </w:r>
      <w:r>
        <w:rPr>
          <w:rFonts w:ascii="Arial" w:hAnsi="Arial" w:cs="Arial"/>
          <w:sz w:val="15"/>
          <w:szCs w:val="15"/>
        </w:rPr>
        <w:t>.</w:t>
      </w:r>
    </w:p>
    <w:p w14:paraId="13859933" w14:textId="77777777" w:rsidR="00AA6553" w:rsidRDefault="00AA6553" w:rsidP="00AA6553">
      <w:pPr>
        <w:jc w:val="both"/>
        <w:rPr>
          <w:rFonts w:ascii="Arial" w:hAnsi="Arial" w:cs="Arial"/>
          <w:sz w:val="15"/>
          <w:szCs w:val="15"/>
        </w:rPr>
      </w:pPr>
      <w:r w:rsidRPr="00031C30">
        <w:rPr>
          <w:rFonts w:ascii="Arial" w:hAnsi="Arial" w:cs="Arial"/>
          <w:sz w:val="15"/>
          <w:szCs w:val="15"/>
        </w:rPr>
        <w:t>11.5 In the event of any unauthorised use of the Services by or through the fault of the Customer, Securus shall be entitled to terminate access indefinitely or temporarily as it deems appropriate and to terminate this Agreement as described above in the event of a material breach</w:t>
      </w:r>
      <w:r>
        <w:rPr>
          <w:rFonts w:ascii="Arial" w:hAnsi="Arial" w:cs="Arial"/>
          <w:sz w:val="15"/>
          <w:szCs w:val="15"/>
        </w:rPr>
        <w:t>.</w:t>
      </w:r>
    </w:p>
    <w:p w14:paraId="0752EA3C" w14:textId="77777777" w:rsidR="00AA6553" w:rsidRPr="007B0746" w:rsidRDefault="00AA6553" w:rsidP="00AA6553">
      <w:pPr>
        <w:jc w:val="both"/>
        <w:rPr>
          <w:rFonts w:ascii="Arial" w:hAnsi="Arial" w:cs="Arial"/>
          <w:sz w:val="15"/>
          <w:szCs w:val="15"/>
        </w:rPr>
      </w:pPr>
    </w:p>
    <w:p w14:paraId="12F0B5D3" w14:textId="77777777" w:rsidR="00AA6553" w:rsidRPr="007B0746" w:rsidRDefault="00AA6553" w:rsidP="00AA6553">
      <w:pPr>
        <w:keepNext/>
        <w:jc w:val="both"/>
        <w:rPr>
          <w:rFonts w:ascii="Arial" w:hAnsi="Arial" w:cs="Arial"/>
          <w:b/>
          <w:bCs/>
          <w:sz w:val="15"/>
          <w:szCs w:val="15"/>
        </w:rPr>
      </w:pPr>
      <w:r>
        <w:rPr>
          <w:rFonts w:ascii="Arial" w:hAnsi="Arial" w:cs="Arial"/>
          <w:b/>
          <w:bCs/>
          <w:sz w:val="15"/>
          <w:szCs w:val="15"/>
        </w:rPr>
        <w:t>12</w:t>
      </w:r>
      <w:r w:rsidRPr="007B0746">
        <w:rPr>
          <w:rFonts w:ascii="Arial" w:hAnsi="Arial" w:cs="Arial"/>
          <w:b/>
          <w:bCs/>
          <w:sz w:val="15"/>
          <w:szCs w:val="15"/>
        </w:rPr>
        <w:t>. Effects of termination</w:t>
      </w:r>
    </w:p>
    <w:p w14:paraId="377C11B5" w14:textId="77777777" w:rsidR="00AA6553" w:rsidRPr="007B0746" w:rsidRDefault="00AA6553" w:rsidP="00AA6553">
      <w:pPr>
        <w:jc w:val="both"/>
        <w:rPr>
          <w:rFonts w:ascii="Arial" w:hAnsi="Arial" w:cs="Arial"/>
          <w:sz w:val="15"/>
          <w:szCs w:val="15"/>
        </w:rPr>
      </w:pPr>
      <w:r>
        <w:rPr>
          <w:rFonts w:ascii="Arial" w:hAnsi="Arial" w:cs="Arial"/>
          <w:sz w:val="15"/>
          <w:szCs w:val="15"/>
        </w:rPr>
        <w:t>12</w:t>
      </w:r>
      <w:r w:rsidRPr="007B0746">
        <w:rPr>
          <w:rFonts w:ascii="Arial" w:hAnsi="Arial" w:cs="Arial"/>
          <w:sz w:val="15"/>
          <w:szCs w:val="15"/>
        </w:rPr>
        <w:t xml:space="preserve">.1 Termination of the Agreement will not affect either </w:t>
      </w:r>
      <w:r>
        <w:rPr>
          <w:rFonts w:ascii="Arial" w:hAnsi="Arial" w:cs="Arial"/>
          <w:sz w:val="15"/>
          <w:szCs w:val="15"/>
        </w:rPr>
        <w:t>Party</w:t>
      </w:r>
      <w:r w:rsidRPr="007B0746">
        <w:rPr>
          <w:rFonts w:ascii="Arial" w:hAnsi="Arial" w:cs="Arial"/>
          <w:sz w:val="15"/>
          <w:szCs w:val="15"/>
        </w:rPr>
        <w:t>'s accrued rights (including accrued rights to be paid) as at the date of termination.</w:t>
      </w:r>
    </w:p>
    <w:p w14:paraId="2DC00D1E" w14:textId="77777777" w:rsidR="00AA6553" w:rsidRPr="007B0746" w:rsidRDefault="00AA6553" w:rsidP="00AA6553">
      <w:pPr>
        <w:jc w:val="both"/>
        <w:rPr>
          <w:rFonts w:ascii="Arial" w:hAnsi="Arial" w:cs="Arial"/>
          <w:sz w:val="15"/>
          <w:szCs w:val="15"/>
        </w:rPr>
      </w:pPr>
      <w:r>
        <w:rPr>
          <w:rFonts w:ascii="Arial" w:hAnsi="Arial" w:cs="Arial"/>
          <w:sz w:val="15"/>
          <w:szCs w:val="15"/>
        </w:rPr>
        <w:t>12</w:t>
      </w:r>
      <w:r w:rsidRPr="007B0746">
        <w:rPr>
          <w:rFonts w:ascii="Arial" w:hAnsi="Arial" w:cs="Arial"/>
          <w:sz w:val="15"/>
          <w:szCs w:val="15"/>
        </w:rPr>
        <w:t>.2 Subject to Clause 1</w:t>
      </w:r>
      <w:r>
        <w:rPr>
          <w:rFonts w:ascii="Arial" w:hAnsi="Arial" w:cs="Arial"/>
          <w:sz w:val="15"/>
          <w:szCs w:val="15"/>
        </w:rPr>
        <w:t>2</w:t>
      </w:r>
      <w:r w:rsidRPr="007B0746">
        <w:rPr>
          <w:rFonts w:ascii="Arial" w:hAnsi="Arial" w:cs="Arial"/>
          <w:sz w:val="15"/>
          <w:szCs w:val="15"/>
        </w:rPr>
        <w:t>.1, upon termination all the provisions of the Agreement will cease</w:t>
      </w:r>
      <w:r>
        <w:rPr>
          <w:rFonts w:ascii="Arial" w:hAnsi="Arial" w:cs="Arial"/>
          <w:sz w:val="15"/>
          <w:szCs w:val="15"/>
        </w:rPr>
        <w:t xml:space="preserve"> to</w:t>
      </w:r>
      <w:r w:rsidRPr="007B0746">
        <w:rPr>
          <w:rFonts w:ascii="Arial" w:hAnsi="Arial" w:cs="Arial"/>
          <w:sz w:val="15"/>
          <w:szCs w:val="15"/>
        </w:rPr>
        <w:t xml:space="preserve"> have effect, save that: the provisions of the Schedules and </w:t>
      </w:r>
      <w:r>
        <w:rPr>
          <w:rFonts w:ascii="Arial" w:hAnsi="Arial" w:cs="Arial"/>
          <w:sz w:val="15"/>
          <w:szCs w:val="15"/>
        </w:rPr>
        <w:t>CS’s</w:t>
      </w:r>
      <w:r w:rsidRPr="007B0746">
        <w:rPr>
          <w:rFonts w:ascii="Arial" w:hAnsi="Arial" w:cs="Arial"/>
          <w:sz w:val="15"/>
          <w:szCs w:val="15"/>
        </w:rPr>
        <w:t xml:space="preserve"> expressed to survive and continue to have effect will do so in accordance with their terms.</w:t>
      </w:r>
    </w:p>
    <w:p w14:paraId="3BC412DD" w14:textId="77777777" w:rsidR="00AA6553" w:rsidRPr="007B0746" w:rsidRDefault="00AA6553" w:rsidP="00AA6553">
      <w:pPr>
        <w:jc w:val="both"/>
        <w:rPr>
          <w:rFonts w:ascii="Arial" w:hAnsi="Arial" w:cs="Arial"/>
          <w:sz w:val="15"/>
          <w:szCs w:val="15"/>
        </w:rPr>
      </w:pPr>
      <w:r>
        <w:rPr>
          <w:rFonts w:ascii="Arial" w:hAnsi="Arial" w:cs="Arial"/>
          <w:sz w:val="15"/>
          <w:szCs w:val="15"/>
        </w:rPr>
        <w:t>12</w:t>
      </w:r>
      <w:r w:rsidRPr="007B0746">
        <w:rPr>
          <w:rFonts w:ascii="Arial" w:hAnsi="Arial" w:cs="Arial"/>
          <w:sz w:val="15"/>
          <w:szCs w:val="15"/>
        </w:rPr>
        <w:t xml:space="preserve">.3 If the Agreement is terminated under Clause </w:t>
      </w:r>
      <w:r>
        <w:rPr>
          <w:rFonts w:ascii="Arial" w:hAnsi="Arial" w:cs="Arial"/>
          <w:sz w:val="15"/>
          <w:szCs w:val="15"/>
        </w:rPr>
        <w:t>11</w:t>
      </w:r>
      <w:r w:rsidRPr="007B0746">
        <w:rPr>
          <w:rFonts w:ascii="Arial" w:hAnsi="Arial" w:cs="Arial"/>
          <w:sz w:val="15"/>
          <w:szCs w:val="15"/>
        </w:rPr>
        <w:t xml:space="preserve">.1, or by the Customer under Clause </w:t>
      </w:r>
      <w:r>
        <w:rPr>
          <w:rFonts w:ascii="Arial" w:hAnsi="Arial" w:cs="Arial"/>
          <w:sz w:val="15"/>
          <w:szCs w:val="15"/>
        </w:rPr>
        <w:t>11</w:t>
      </w:r>
      <w:r w:rsidRPr="007B0746">
        <w:rPr>
          <w:rFonts w:ascii="Arial" w:hAnsi="Arial" w:cs="Arial"/>
          <w:sz w:val="15"/>
          <w:szCs w:val="15"/>
        </w:rPr>
        <w:t xml:space="preserve">.2 or </w:t>
      </w:r>
      <w:r>
        <w:rPr>
          <w:rFonts w:ascii="Arial" w:hAnsi="Arial" w:cs="Arial"/>
          <w:sz w:val="15"/>
          <w:szCs w:val="15"/>
        </w:rPr>
        <w:t>11</w:t>
      </w:r>
      <w:r w:rsidRPr="007B0746">
        <w:rPr>
          <w:rFonts w:ascii="Arial" w:hAnsi="Arial" w:cs="Arial"/>
          <w:sz w:val="15"/>
          <w:szCs w:val="15"/>
        </w:rPr>
        <w:t>.3 (but not in any other case) the Customer will be entitled</w:t>
      </w:r>
      <w:r>
        <w:rPr>
          <w:rFonts w:ascii="Arial" w:hAnsi="Arial" w:cs="Arial"/>
          <w:sz w:val="15"/>
          <w:szCs w:val="15"/>
        </w:rPr>
        <w:t xml:space="preserve"> </w:t>
      </w:r>
      <w:r w:rsidRPr="007B0746">
        <w:rPr>
          <w:rFonts w:ascii="Arial" w:hAnsi="Arial" w:cs="Arial"/>
          <w:sz w:val="15"/>
          <w:szCs w:val="15"/>
        </w:rPr>
        <w:t xml:space="preserve">to a refund of any Charges paid by the Customer to </w:t>
      </w:r>
      <w:r>
        <w:rPr>
          <w:rFonts w:ascii="Arial" w:hAnsi="Arial" w:cs="Arial"/>
          <w:sz w:val="15"/>
          <w:szCs w:val="15"/>
        </w:rPr>
        <w:t>Securus</w:t>
      </w:r>
      <w:r w:rsidRPr="007B0746">
        <w:rPr>
          <w:rFonts w:ascii="Arial" w:hAnsi="Arial" w:cs="Arial"/>
          <w:sz w:val="15"/>
          <w:szCs w:val="15"/>
        </w:rPr>
        <w:t xml:space="preserve"> in respect of any Services which were to be performed after the date of effective termination, and will be released from any obligation to pay such Charges to </w:t>
      </w:r>
      <w:r>
        <w:rPr>
          <w:rFonts w:ascii="Arial" w:hAnsi="Arial" w:cs="Arial"/>
          <w:sz w:val="15"/>
          <w:szCs w:val="15"/>
        </w:rPr>
        <w:t>Securus</w:t>
      </w:r>
      <w:r w:rsidRPr="007B0746">
        <w:rPr>
          <w:rFonts w:ascii="Arial" w:hAnsi="Arial" w:cs="Arial"/>
          <w:sz w:val="15"/>
          <w:szCs w:val="15"/>
        </w:rPr>
        <w:t xml:space="preserve"> (such amount to be calculated by </w:t>
      </w:r>
      <w:r>
        <w:rPr>
          <w:rFonts w:ascii="Arial" w:hAnsi="Arial" w:cs="Arial"/>
          <w:sz w:val="15"/>
          <w:szCs w:val="15"/>
        </w:rPr>
        <w:t>Securus</w:t>
      </w:r>
      <w:r w:rsidRPr="007B0746">
        <w:rPr>
          <w:rFonts w:ascii="Arial" w:hAnsi="Arial" w:cs="Arial"/>
          <w:sz w:val="15"/>
          <w:szCs w:val="15"/>
        </w:rPr>
        <w:t xml:space="preserve"> using any reasonable methodology).</w:t>
      </w:r>
    </w:p>
    <w:p w14:paraId="6C146F64" w14:textId="77777777" w:rsidR="00AA6553" w:rsidRPr="007B0746" w:rsidRDefault="00AA6553" w:rsidP="00AA6553">
      <w:pPr>
        <w:jc w:val="both"/>
        <w:rPr>
          <w:rFonts w:ascii="Arial" w:hAnsi="Arial" w:cs="Arial"/>
          <w:sz w:val="15"/>
          <w:szCs w:val="15"/>
        </w:rPr>
      </w:pPr>
      <w:r>
        <w:rPr>
          <w:rFonts w:ascii="Arial" w:hAnsi="Arial" w:cs="Arial"/>
          <w:sz w:val="15"/>
          <w:szCs w:val="15"/>
        </w:rPr>
        <w:t>12</w:t>
      </w:r>
      <w:r w:rsidRPr="007B0746">
        <w:rPr>
          <w:rFonts w:ascii="Arial" w:hAnsi="Arial" w:cs="Arial"/>
          <w:sz w:val="15"/>
          <w:szCs w:val="15"/>
        </w:rPr>
        <w:t xml:space="preserve">.4 Save as provided in Clause </w:t>
      </w:r>
      <w:r>
        <w:rPr>
          <w:rFonts w:ascii="Arial" w:hAnsi="Arial" w:cs="Arial"/>
          <w:sz w:val="15"/>
          <w:szCs w:val="15"/>
        </w:rPr>
        <w:t>12</w:t>
      </w:r>
      <w:r w:rsidRPr="007B0746">
        <w:rPr>
          <w:rFonts w:ascii="Arial" w:hAnsi="Arial" w:cs="Arial"/>
          <w:sz w:val="15"/>
          <w:szCs w:val="15"/>
        </w:rPr>
        <w:t xml:space="preserve">.3, the Customer will not be entitled to any refund of Charges on </w:t>
      </w:r>
      <w:proofErr w:type="gramStart"/>
      <w:r w:rsidRPr="007B0746">
        <w:rPr>
          <w:rFonts w:ascii="Arial" w:hAnsi="Arial" w:cs="Arial"/>
          <w:sz w:val="15"/>
          <w:szCs w:val="15"/>
        </w:rPr>
        <w:t>termination, and</w:t>
      </w:r>
      <w:proofErr w:type="gramEnd"/>
      <w:r w:rsidRPr="007B0746">
        <w:rPr>
          <w:rFonts w:ascii="Arial" w:hAnsi="Arial" w:cs="Arial"/>
          <w:sz w:val="15"/>
          <w:szCs w:val="15"/>
        </w:rPr>
        <w:t xml:space="preserve"> will not be released from any obligation to pay Charges to </w:t>
      </w:r>
      <w:r>
        <w:rPr>
          <w:rFonts w:ascii="Arial" w:hAnsi="Arial" w:cs="Arial"/>
          <w:sz w:val="15"/>
          <w:szCs w:val="15"/>
        </w:rPr>
        <w:t>Securus</w:t>
      </w:r>
      <w:r w:rsidRPr="007B0746">
        <w:rPr>
          <w:rFonts w:ascii="Arial" w:hAnsi="Arial" w:cs="Arial"/>
          <w:sz w:val="15"/>
          <w:szCs w:val="15"/>
        </w:rPr>
        <w:t>.</w:t>
      </w:r>
    </w:p>
    <w:p w14:paraId="670237A0" w14:textId="77777777" w:rsidR="00AA6553" w:rsidRPr="007B0746" w:rsidRDefault="00AA6553" w:rsidP="00AA6553">
      <w:pPr>
        <w:jc w:val="both"/>
        <w:rPr>
          <w:rFonts w:ascii="Arial" w:hAnsi="Arial" w:cs="Arial"/>
          <w:sz w:val="15"/>
          <w:szCs w:val="15"/>
        </w:rPr>
      </w:pPr>
    </w:p>
    <w:p w14:paraId="5B1CEF55" w14:textId="72ECD37C" w:rsidR="00AA6553" w:rsidRDefault="00AA6553" w:rsidP="00AA6553">
      <w:pPr>
        <w:jc w:val="both"/>
        <w:rPr>
          <w:rFonts w:ascii="Arial" w:hAnsi="Arial" w:cs="Arial"/>
          <w:sz w:val="15"/>
          <w:szCs w:val="15"/>
        </w:rPr>
      </w:pPr>
      <w:r w:rsidRPr="007B0746">
        <w:rPr>
          <w:rFonts w:ascii="Arial" w:hAnsi="Arial" w:cs="Arial"/>
          <w:b/>
          <w:bCs/>
          <w:sz w:val="15"/>
          <w:szCs w:val="15"/>
        </w:rPr>
        <w:t>1</w:t>
      </w:r>
      <w:r>
        <w:rPr>
          <w:rFonts w:ascii="Arial" w:hAnsi="Arial" w:cs="Arial"/>
          <w:b/>
          <w:bCs/>
          <w:sz w:val="15"/>
          <w:szCs w:val="15"/>
        </w:rPr>
        <w:t>3</w:t>
      </w:r>
      <w:r w:rsidRPr="007B0746">
        <w:rPr>
          <w:rFonts w:ascii="Arial" w:hAnsi="Arial" w:cs="Arial"/>
          <w:b/>
          <w:bCs/>
          <w:sz w:val="15"/>
          <w:szCs w:val="15"/>
        </w:rPr>
        <w:t xml:space="preserve">. Non-solicitation. </w:t>
      </w:r>
      <w:r>
        <w:rPr>
          <w:rFonts w:ascii="Arial" w:hAnsi="Arial" w:cs="Arial"/>
          <w:sz w:val="15"/>
          <w:szCs w:val="15"/>
        </w:rPr>
        <w:t>Neither Party</w:t>
      </w:r>
      <w:r w:rsidRPr="007B0746">
        <w:rPr>
          <w:rFonts w:ascii="Arial" w:hAnsi="Arial" w:cs="Arial"/>
          <w:sz w:val="15"/>
          <w:szCs w:val="15"/>
        </w:rPr>
        <w:t xml:space="preserve"> will, without </w:t>
      </w:r>
      <w:r>
        <w:rPr>
          <w:rFonts w:ascii="Arial" w:hAnsi="Arial" w:cs="Arial"/>
          <w:sz w:val="15"/>
          <w:szCs w:val="15"/>
        </w:rPr>
        <w:t xml:space="preserve">the other’s </w:t>
      </w:r>
      <w:r w:rsidRPr="007B0746">
        <w:rPr>
          <w:rFonts w:ascii="Arial" w:hAnsi="Arial" w:cs="Arial"/>
          <w:sz w:val="15"/>
          <w:szCs w:val="15"/>
        </w:rPr>
        <w:t xml:space="preserve">prior written consent, </w:t>
      </w:r>
      <w:r w:rsidR="00FD6ED8">
        <w:rPr>
          <w:rFonts w:ascii="Arial" w:hAnsi="Arial" w:cs="Arial"/>
          <w:sz w:val="15"/>
          <w:szCs w:val="15"/>
        </w:rPr>
        <w:t>from any time from the date of this Agreement</w:t>
      </w:r>
      <w:r w:rsidRPr="007B0746">
        <w:rPr>
          <w:rFonts w:ascii="Arial" w:hAnsi="Arial" w:cs="Arial"/>
          <w:sz w:val="15"/>
          <w:szCs w:val="15"/>
        </w:rPr>
        <w:t xml:space="preserve"> </w:t>
      </w:r>
      <w:r w:rsidR="00FD6ED8">
        <w:rPr>
          <w:rFonts w:ascii="Arial" w:hAnsi="Arial" w:cs="Arial"/>
          <w:sz w:val="15"/>
          <w:szCs w:val="15"/>
        </w:rPr>
        <w:t>to the</w:t>
      </w:r>
      <w:r w:rsidRPr="007B0746">
        <w:rPr>
          <w:rFonts w:ascii="Arial" w:hAnsi="Arial" w:cs="Arial"/>
          <w:sz w:val="15"/>
          <w:szCs w:val="15"/>
        </w:rPr>
        <w:t xml:space="preserve"> period of 6 months after </w:t>
      </w:r>
      <w:r w:rsidR="00FD6ED8">
        <w:rPr>
          <w:rFonts w:ascii="Arial" w:hAnsi="Arial" w:cs="Arial"/>
          <w:sz w:val="15"/>
          <w:szCs w:val="15"/>
        </w:rPr>
        <w:t>termination of this Agreement</w:t>
      </w:r>
      <w:r w:rsidRPr="007B0746">
        <w:rPr>
          <w:rFonts w:ascii="Arial" w:hAnsi="Arial" w:cs="Arial"/>
          <w:sz w:val="15"/>
          <w:szCs w:val="15"/>
        </w:rPr>
        <w:t xml:space="preserve">, directly or indirectly, either for itself or for any other person, firm or company </w:t>
      </w:r>
      <w:r w:rsidRPr="007B0746">
        <w:rPr>
          <w:rStyle w:val="FootnoteReference"/>
          <w:rFonts w:ascii="Arial" w:hAnsi="Arial" w:cs="Arial"/>
          <w:sz w:val="15"/>
          <w:szCs w:val="15"/>
          <w:vertAlign w:val="baseline"/>
        </w:rPr>
        <w:t xml:space="preserve">engage, employ or otherwise solicit for employment </w:t>
      </w:r>
      <w:r>
        <w:rPr>
          <w:rFonts w:ascii="Arial" w:hAnsi="Arial" w:cs="Arial"/>
          <w:sz w:val="15"/>
          <w:szCs w:val="15"/>
        </w:rPr>
        <w:t xml:space="preserve">or hire </w:t>
      </w:r>
      <w:r w:rsidRPr="007B0746">
        <w:rPr>
          <w:rStyle w:val="FootnoteReference"/>
          <w:rFonts w:ascii="Arial" w:hAnsi="Arial" w:cs="Arial"/>
          <w:sz w:val="15"/>
          <w:szCs w:val="15"/>
          <w:vertAlign w:val="baseline"/>
        </w:rPr>
        <w:t xml:space="preserve">any employee or contractor of </w:t>
      </w:r>
      <w:r>
        <w:rPr>
          <w:rStyle w:val="FootnoteReference"/>
          <w:rFonts w:ascii="Arial" w:hAnsi="Arial" w:cs="Arial"/>
          <w:sz w:val="15"/>
          <w:szCs w:val="15"/>
          <w:vertAlign w:val="baseline"/>
        </w:rPr>
        <w:t>t</w:t>
      </w:r>
      <w:r>
        <w:rPr>
          <w:rFonts w:ascii="Arial" w:hAnsi="Arial" w:cs="Arial"/>
          <w:sz w:val="15"/>
          <w:szCs w:val="15"/>
        </w:rPr>
        <w:t>he other party</w:t>
      </w:r>
      <w:r>
        <w:rPr>
          <w:rStyle w:val="FootnoteReference"/>
          <w:rFonts w:ascii="Arial" w:hAnsi="Arial" w:cs="Arial"/>
          <w:sz w:val="15"/>
          <w:szCs w:val="15"/>
          <w:vertAlign w:val="baseline"/>
        </w:rPr>
        <w:t>.</w:t>
      </w:r>
      <w:r w:rsidR="003C128F">
        <w:rPr>
          <w:rFonts w:ascii="Arial" w:hAnsi="Arial" w:cs="Arial"/>
          <w:sz w:val="15"/>
          <w:szCs w:val="15"/>
        </w:rPr>
        <w:t xml:space="preserve">  </w:t>
      </w:r>
      <w:r w:rsidR="00FD6ED8" w:rsidRPr="00FD6ED8">
        <w:rPr>
          <w:rFonts w:ascii="Arial" w:hAnsi="Arial" w:cs="Arial"/>
          <w:sz w:val="15"/>
          <w:szCs w:val="15"/>
        </w:rPr>
        <w:t xml:space="preserve">Any consent given by </w:t>
      </w:r>
      <w:r w:rsidR="00FD6ED8">
        <w:rPr>
          <w:rFonts w:ascii="Arial" w:hAnsi="Arial" w:cs="Arial"/>
          <w:sz w:val="15"/>
          <w:szCs w:val="15"/>
        </w:rPr>
        <w:t>Securus</w:t>
      </w:r>
      <w:r w:rsidR="00FD6ED8" w:rsidRPr="00FD6ED8">
        <w:rPr>
          <w:rFonts w:ascii="Arial" w:hAnsi="Arial" w:cs="Arial"/>
          <w:sz w:val="15"/>
          <w:szCs w:val="15"/>
        </w:rPr>
        <w:t xml:space="preserve"> in accordance with</w:t>
      </w:r>
      <w:r w:rsidR="00FD6ED8">
        <w:rPr>
          <w:rFonts w:ascii="Arial" w:hAnsi="Arial" w:cs="Arial"/>
          <w:sz w:val="15"/>
          <w:szCs w:val="15"/>
        </w:rPr>
        <w:t xml:space="preserve"> this</w:t>
      </w:r>
      <w:r w:rsidR="00FD6ED8" w:rsidRPr="00FD6ED8">
        <w:rPr>
          <w:rFonts w:ascii="Arial" w:hAnsi="Arial" w:cs="Arial"/>
          <w:sz w:val="15"/>
          <w:szCs w:val="15"/>
        </w:rPr>
        <w:t xml:space="preserve"> </w:t>
      </w:r>
      <w:r w:rsidR="00FD6ED8" w:rsidRPr="00FD6ED8">
        <w:rPr>
          <w:rFonts w:ascii="Arial" w:hAnsi="Arial" w:cs="Arial"/>
          <w:sz w:val="15"/>
          <w:szCs w:val="15"/>
        </w:rPr>
        <w:fldChar w:fldCharType="begin"/>
      </w:r>
      <w:r w:rsidR="00FD6ED8" w:rsidRPr="00FD6ED8">
        <w:rPr>
          <w:rFonts w:ascii="Arial" w:hAnsi="Arial" w:cs="Arial"/>
          <w:sz w:val="15"/>
          <w:szCs w:val="15"/>
        </w:rPr>
        <w:instrText>PAGEREF a539626\# "'clause '"  \h</w:instrText>
      </w:r>
      <w:r w:rsidR="00FD6ED8" w:rsidRPr="00FD6ED8">
        <w:rPr>
          <w:rFonts w:ascii="Arial" w:hAnsi="Arial" w:cs="Arial"/>
          <w:sz w:val="15"/>
          <w:szCs w:val="15"/>
        </w:rPr>
      </w:r>
      <w:r w:rsidR="00FD6ED8" w:rsidRPr="00FD6ED8">
        <w:rPr>
          <w:rFonts w:ascii="Arial" w:hAnsi="Arial" w:cs="Arial"/>
          <w:sz w:val="15"/>
          <w:szCs w:val="15"/>
        </w:rPr>
        <w:fldChar w:fldCharType="separate"/>
      </w:r>
      <w:r w:rsidR="00FD6ED8" w:rsidRPr="00FD6ED8">
        <w:rPr>
          <w:rFonts w:ascii="Arial" w:hAnsi="Arial" w:cs="Arial"/>
          <w:sz w:val="15"/>
          <w:szCs w:val="15"/>
        </w:rPr>
        <w:t xml:space="preserve">clause </w:t>
      </w:r>
      <w:r w:rsidR="00FD6ED8" w:rsidRPr="00FD6ED8">
        <w:rPr>
          <w:rFonts w:ascii="Arial" w:hAnsi="Arial" w:cs="Arial"/>
          <w:sz w:val="15"/>
          <w:szCs w:val="15"/>
        </w:rPr>
        <w:fldChar w:fldCharType="end"/>
      </w:r>
      <w:r w:rsidR="00FD6ED8" w:rsidRPr="00FD6ED8">
        <w:rPr>
          <w:rFonts w:ascii="Arial" w:hAnsi="Arial" w:cs="Arial"/>
          <w:sz w:val="15"/>
          <w:szCs w:val="15"/>
        </w:rPr>
        <w:t xml:space="preserve"> shall be subject to the Customer paying to </w:t>
      </w:r>
      <w:r w:rsidR="00FD6ED8">
        <w:rPr>
          <w:rFonts w:ascii="Arial" w:hAnsi="Arial" w:cs="Arial"/>
          <w:sz w:val="15"/>
          <w:szCs w:val="15"/>
        </w:rPr>
        <w:t>Securus</w:t>
      </w:r>
      <w:r w:rsidR="00FD6ED8" w:rsidRPr="00FD6ED8">
        <w:rPr>
          <w:rFonts w:ascii="Arial" w:hAnsi="Arial" w:cs="Arial"/>
          <w:sz w:val="15"/>
          <w:szCs w:val="15"/>
        </w:rPr>
        <w:t xml:space="preserve"> a sum equivalent to 20% of the then current annual remuneration of employee, consultant or subcontractor or, if higher, 20% of the annual remuneration to be paid by the Customer to that employee, consultant or subcontractor</w:t>
      </w:r>
      <w:r w:rsidR="00FD6ED8">
        <w:rPr>
          <w:rFonts w:ascii="Arial" w:hAnsi="Arial" w:cs="Arial"/>
          <w:sz w:val="15"/>
          <w:szCs w:val="15"/>
        </w:rPr>
        <w:t>.</w:t>
      </w:r>
      <w:r w:rsidR="003C128F">
        <w:rPr>
          <w:rFonts w:ascii="Arial" w:hAnsi="Arial" w:cs="Arial"/>
          <w:sz w:val="15"/>
          <w:szCs w:val="15"/>
        </w:rPr>
        <w:t>.</w:t>
      </w:r>
    </w:p>
    <w:p w14:paraId="0016738A" w14:textId="77777777" w:rsidR="00AA6553" w:rsidRDefault="00AA6553" w:rsidP="00AA6553">
      <w:pPr>
        <w:jc w:val="both"/>
        <w:rPr>
          <w:rFonts w:ascii="Arial" w:hAnsi="Arial" w:cs="Arial"/>
          <w:sz w:val="15"/>
          <w:szCs w:val="15"/>
        </w:rPr>
      </w:pPr>
    </w:p>
    <w:p w14:paraId="785B1892" w14:textId="77777777" w:rsidR="00AA6553" w:rsidRPr="00397A8D" w:rsidRDefault="00AA6553" w:rsidP="00AA6553">
      <w:pPr>
        <w:jc w:val="both"/>
        <w:rPr>
          <w:rStyle w:val="FootnoteReference"/>
          <w:rFonts w:ascii="Arial" w:hAnsi="Arial" w:cs="Arial"/>
          <w:sz w:val="15"/>
          <w:szCs w:val="15"/>
          <w:vertAlign w:val="baseline"/>
        </w:rPr>
      </w:pPr>
      <w:r>
        <w:rPr>
          <w:rFonts w:ascii="Arial" w:hAnsi="Arial" w:cs="Arial"/>
          <w:b/>
          <w:sz w:val="15"/>
          <w:szCs w:val="15"/>
        </w:rPr>
        <w:t xml:space="preserve">14. Intellectual Property Rights ("IPR"). </w:t>
      </w:r>
      <w:r>
        <w:rPr>
          <w:rFonts w:ascii="Arial" w:hAnsi="Arial" w:cs="Arial"/>
          <w:sz w:val="15"/>
          <w:szCs w:val="15"/>
        </w:rPr>
        <w:t xml:space="preserve">Unless otherwise provided in a </w:t>
      </w:r>
      <w:r>
        <w:rPr>
          <w:rFonts w:ascii="Arial" w:hAnsi="Arial" w:cs="Arial"/>
          <w:sz w:val="15"/>
          <w:szCs w:val="15"/>
        </w:rPr>
        <w:lastRenderedPageBreak/>
        <w:t xml:space="preserve">CS, all IPR in the Services, in all materials connected with the Services and </w:t>
      </w:r>
      <w:proofErr w:type="gramStart"/>
      <w:r>
        <w:rPr>
          <w:rFonts w:ascii="Arial" w:hAnsi="Arial" w:cs="Arial"/>
          <w:sz w:val="15"/>
          <w:szCs w:val="15"/>
        </w:rPr>
        <w:t>any and all</w:t>
      </w:r>
      <w:proofErr w:type="gramEnd"/>
      <w:r>
        <w:rPr>
          <w:rFonts w:ascii="Arial" w:hAnsi="Arial" w:cs="Arial"/>
          <w:sz w:val="15"/>
          <w:szCs w:val="15"/>
        </w:rPr>
        <w:t xml:space="preserve"> materials developed or produced in relation to this Agreement shall be owned by Securus or its licensors.  The Customer shall not, during the Term of this Agreement or otherwise, permit or cause to occur any infringement of such IPR.</w:t>
      </w:r>
    </w:p>
    <w:p w14:paraId="59CA9605" w14:textId="77777777" w:rsidR="00AA6553" w:rsidRPr="007B0746" w:rsidRDefault="00AA6553" w:rsidP="00AA6553">
      <w:pPr>
        <w:jc w:val="both"/>
        <w:rPr>
          <w:rFonts w:ascii="Arial" w:hAnsi="Arial" w:cs="Arial"/>
          <w:sz w:val="15"/>
          <w:szCs w:val="15"/>
        </w:rPr>
      </w:pPr>
    </w:p>
    <w:p w14:paraId="4BEA248B" w14:textId="027A20E8" w:rsidR="00AA6553" w:rsidRPr="007B0746" w:rsidRDefault="00AA6553" w:rsidP="00AA6553">
      <w:pPr>
        <w:keepNext/>
        <w:jc w:val="both"/>
        <w:rPr>
          <w:rFonts w:ascii="Arial" w:hAnsi="Arial" w:cs="Arial"/>
          <w:b/>
          <w:bCs/>
          <w:sz w:val="15"/>
          <w:szCs w:val="15"/>
        </w:rPr>
      </w:pPr>
      <w:r>
        <w:rPr>
          <w:rFonts w:ascii="Arial" w:hAnsi="Arial" w:cs="Arial"/>
          <w:b/>
          <w:bCs/>
          <w:sz w:val="15"/>
          <w:szCs w:val="15"/>
        </w:rPr>
        <w:t>15</w:t>
      </w:r>
      <w:r w:rsidRPr="007B0746">
        <w:rPr>
          <w:rFonts w:ascii="Arial" w:hAnsi="Arial" w:cs="Arial"/>
          <w:b/>
          <w:bCs/>
          <w:sz w:val="15"/>
          <w:szCs w:val="15"/>
        </w:rPr>
        <w:t xml:space="preserve">. Notices. </w:t>
      </w:r>
      <w:r w:rsidRPr="007B0746">
        <w:rPr>
          <w:rFonts w:ascii="Arial" w:hAnsi="Arial" w:cs="Arial"/>
          <w:sz w:val="15"/>
          <w:szCs w:val="15"/>
        </w:rPr>
        <w:t>Any notice given under the Agreement must be in writing and must be delivered personall</w:t>
      </w:r>
      <w:r>
        <w:rPr>
          <w:rFonts w:ascii="Arial" w:hAnsi="Arial" w:cs="Arial"/>
          <w:sz w:val="15"/>
          <w:szCs w:val="15"/>
        </w:rPr>
        <w:t xml:space="preserve">y or sent by pre-paid </w:t>
      </w:r>
      <w:r w:rsidR="0017349D">
        <w:rPr>
          <w:rFonts w:ascii="Arial" w:hAnsi="Arial" w:cs="Arial"/>
          <w:sz w:val="15"/>
          <w:szCs w:val="15"/>
        </w:rPr>
        <w:t>first-class</w:t>
      </w:r>
      <w:r>
        <w:rPr>
          <w:rFonts w:ascii="Arial" w:hAnsi="Arial" w:cs="Arial"/>
          <w:sz w:val="15"/>
          <w:szCs w:val="15"/>
        </w:rPr>
        <w:t xml:space="preserve"> </w:t>
      </w:r>
      <w:r w:rsidRPr="007B0746">
        <w:rPr>
          <w:rFonts w:ascii="Arial" w:hAnsi="Arial" w:cs="Arial"/>
          <w:sz w:val="15"/>
          <w:szCs w:val="15"/>
        </w:rPr>
        <w:t>post, for the attention of the relevant person, and to the relevant address. A notice will be deemed to have been received at the relevant time set out below (or where such time is not within Business Hours, when Business Hours next begin after the relevant time set out below): (a) where the notice is delivered personally, at the time of delivery; (b) where the notice is sent by first class post, 48 hours after posting</w:t>
      </w:r>
      <w:r>
        <w:rPr>
          <w:rFonts w:ascii="Arial" w:hAnsi="Arial" w:cs="Arial"/>
          <w:sz w:val="15"/>
          <w:szCs w:val="15"/>
        </w:rPr>
        <w:t>.</w:t>
      </w:r>
    </w:p>
    <w:p w14:paraId="7088C375" w14:textId="77777777" w:rsidR="00AA6553" w:rsidRPr="007B0746" w:rsidRDefault="00AA6553" w:rsidP="00AA6553">
      <w:pPr>
        <w:jc w:val="both"/>
        <w:rPr>
          <w:rFonts w:ascii="Arial" w:hAnsi="Arial" w:cs="Arial"/>
          <w:sz w:val="15"/>
          <w:szCs w:val="15"/>
        </w:rPr>
      </w:pPr>
    </w:p>
    <w:p w14:paraId="49BF4CF9" w14:textId="77777777" w:rsidR="00AA6553" w:rsidRPr="007B0746" w:rsidRDefault="00AA6553" w:rsidP="00AA6553">
      <w:pPr>
        <w:keepNext/>
        <w:jc w:val="both"/>
        <w:rPr>
          <w:rFonts w:ascii="Arial" w:hAnsi="Arial" w:cs="Arial"/>
          <w:b/>
          <w:bCs/>
          <w:sz w:val="15"/>
          <w:szCs w:val="15"/>
        </w:rPr>
      </w:pPr>
      <w:r>
        <w:rPr>
          <w:rFonts w:ascii="Arial" w:hAnsi="Arial" w:cs="Arial"/>
          <w:b/>
          <w:bCs/>
          <w:sz w:val="15"/>
          <w:szCs w:val="15"/>
        </w:rPr>
        <w:t>16</w:t>
      </w:r>
      <w:r w:rsidRPr="007B0746">
        <w:rPr>
          <w:rFonts w:ascii="Arial" w:hAnsi="Arial" w:cs="Arial"/>
          <w:b/>
          <w:bCs/>
          <w:sz w:val="15"/>
          <w:szCs w:val="15"/>
        </w:rPr>
        <w:t>. General</w:t>
      </w:r>
    </w:p>
    <w:p w14:paraId="4AF8D4D5" w14:textId="77777777" w:rsidR="00AA6553" w:rsidRPr="007B0746" w:rsidRDefault="00AA6553" w:rsidP="00AA6553">
      <w:pPr>
        <w:jc w:val="both"/>
        <w:rPr>
          <w:rFonts w:ascii="Arial" w:hAnsi="Arial" w:cs="Arial"/>
          <w:sz w:val="15"/>
          <w:szCs w:val="15"/>
        </w:rPr>
      </w:pPr>
      <w:r>
        <w:rPr>
          <w:rFonts w:ascii="Arial" w:hAnsi="Arial" w:cs="Arial"/>
          <w:sz w:val="15"/>
          <w:szCs w:val="15"/>
        </w:rPr>
        <w:t>16</w:t>
      </w:r>
      <w:r w:rsidRPr="007B0746">
        <w:rPr>
          <w:rFonts w:ascii="Arial" w:hAnsi="Arial" w:cs="Arial"/>
          <w:sz w:val="15"/>
          <w:szCs w:val="15"/>
        </w:rPr>
        <w:t xml:space="preserve">.1 No breach of any provision of the Agreement will be waived </w:t>
      </w:r>
      <w:r>
        <w:rPr>
          <w:rFonts w:ascii="Arial" w:hAnsi="Arial" w:cs="Arial"/>
          <w:sz w:val="15"/>
          <w:szCs w:val="15"/>
        </w:rPr>
        <w:t xml:space="preserve">unless such waiver is made expressly in writing by </w:t>
      </w:r>
      <w:r w:rsidRPr="007B0746">
        <w:rPr>
          <w:rFonts w:ascii="Arial" w:hAnsi="Arial" w:cs="Arial"/>
          <w:sz w:val="15"/>
          <w:szCs w:val="15"/>
        </w:rPr>
        <w:t xml:space="preserve">the </w:t>
      </w:r>
      <w:r>
        <w:rPr>
          <w:rFonts w:ascii="Arial" w:hAnsi="Arial" w:cs="Arial"/>
          <w:sz w:val="15"/>
          <w:szCs w:val="15"/>
        </w:rPr>
        <w:t>Party</w:t>
      </w:r>
      <w:r w:rsidRPr="007B0746">
        <w:rPr>
          <w:rFonts w:ascii="Arial" w:hAnsi="Arial" w:cs="Arial"/>
          <w:sz w:val="15"/>
          <w:szCs w:val="15"/>
        </w:rPr>
        <w:t xml:space="preserve"> not in breach.</w:t>
      </w:r>
    </w:p>
    <w:p w14:paraId="4709CA31" w14:textId="224D0447" w:rsidR="00AA6553" w:rsidRPr="007B0746" w:rsidRDefault="00AA6553" w:rsidP="00AA6553">
      <w:pPr>
        <w:jc w:val="both"/>
        <w:rPr>
          <w:rFonts w:ascii="Arial" w:hAnsi="Arial" w:cs="Arial"/>
          <w:sz w:val="15"/>
          <w:szCs w:val="15"/>
        </w:rPr>
      </w:pPr>
      <w:r>
        <w:rPr>
          <w:rFonts w:ascii="Arial" w:hAnsi="Arial" w:cs="Arial"/>
          <w:sz w:val="15"/>
          <w:szCs w:val="15"/>
        </w:rPr>
        <w:t>16</w:t>
      </w:r>
      <w:r w:rsidRPr="007B0746">
        <w:rPr>
          <w:rFonts w:ascii="Arial" w:hAnsi="Arial" w:cs="Arial"/>
          <w:sz w:val="15"/>
          <w:szCs w:val="15"/>
        </w:rPr>
        <w:t xml:space="preserve">.2 If a Clause of the Agreement is determined by any court or other competent authority to be unlawful and/or unenforceable, the other Clauses of the Agreement will continue in effect. If any unlawful and/or unenforceable Clause would be lawful or enforceable if part of it were deleted, that part will be deemed to be deleted, and the rest of the Clause will continue in effect (unless that would contradict the clear intention of the </w:t>
      </w:r>
      <w:r>
        <w:rPr>
          <w:rFonts w:ascii="Arial" w:hAnsi="Arial" w:cs="Arial"/>
          <w:sz w:val="15"/>
          <w:szCs w:val="15"/>
        </w:rPr>
        <w:t>Parties</w:t>
      </w:r>
      <w:r w:rsidRPr="007B0746">
        <w:rPr>
          <w:rFonts w:ascii="Arial" w:hAnsi="Arial" w:cs="Arial"/>
          <w:sz w:val="15"/>
          <w:szCs w:val="15"/>
        </w:rPr>
        <w:t>, in which case the entirety of the relevant Clause will be deemed to be deleted).</w:t>
      </w:r>
    </w:p>
    <w:p w14:paraId="5D9E9955" w14:textId="77777777" w:rsidR="00AA6553" w:rsidRPr="007B0746" w:rsidRDefault="00AA6553" w:rsidP="00AA6553">
      <w:pPr>
        <w:jc w:val="both"/>
        <w:rPr>
          <w:rFonts w:ascii="Arial" w:hAnsi="Arial" w:cs="Arial"/>
          <w:sz w:val="15"/>
          <w:szCs w:val="15"/>
        </w:rPr>
      </w:pPr>
      <w:r>
        <w:rPr>
          <w:rFonts w:ascii="Arial" w:hAnsi="Arial" w:cs="Arial"/>
          <w:sz w:val="15"/>
          <w:szCs w:val="15"/>
        </w:rPr>
        <w:t>16</w:t>
      </w:r>
      <w:r w:rsidRPr="007B0746">
        <w:rPr>
          <w:rFonts w:ascii="Arial" w:hAnsi="Arial" w:cs="Arial"/>
          <w:sz w:val="15"/>
          <w:szCs w:val="15"/>
        </w:rPr>
        <w:t xml:space="preserve">.3 Nothing in the Agreement will constitute a partnership, agency relationship or contract of employment between the </w:t>
      </w:r>
      <w:r>
        <w:rPr>
          <w:rFonts w:ascii="Arial" w:hAnsi="Arial" w:cs="Arial"/>
          <w:sz w:val="15"/>
          <w:szCs w:val="15"/>
        </w:rPr>
        <w:t>Parties</w:t>
      </w:r>
      <w:r w:rsidRPr="007B0746">
        <w:rPr>
          <w:rFonts w:ascii="Arial" w:hAnsi="Arial" w:cs="Arial"/>
          <w:sz w:val="15"/>
          <w:szCs w:val="15"/>
        </w:rPr>
        <w:t>.</w:t>
      </w:r>
    </w:p>
    <w:p w14:paraId="286D426C" w14:textId="77777777" w:rsidR="00AA6553" w:rsidRPr="007B0746" w:rsidRDefault="00AA6553" w:rsidP="00AA6553">
      <w:pPr>
        <w:jc w:val="both"/>
        <w:rPr>
          <w:rFonts w:ascii="Arial" w:hAnsi="Arial" w:cs="Arial"/>
          <w:sz w:val="15"/>
          <w:szCs w:val="15"/>
        </w:rPr>
      </w:pPr>
      <w:r>
        <w:rPr>
          <w:rFonts w:ascii="Arial" w:hAnsi="Arial" w:cs="Arial"/>
          <w:sz w:val="15"/>
          <w:szCs w:val="15"/>
        </w:rPr>
        <w:t>16</w:t>
      </w:r>
      <w:r w:rsidRPr="007B0746">
        <w:rPr>
          <w:rFonts w:ascii="Arial" w:hAnsi="Arial" w:cs="Arial"/>
          <w:sz w:val="15"/>
          <w:szCs w:val="15"/>
        </w:rPr>
        <w:t xml:space="preserve">.4 The Agreement may not be varied except by a written document signed by or on behalf of each of the </w:t>
      </w:r>
      <w:r>
        <w:rPr>
          <w:rFonts w:ascii="Arial" w:hAnsi="Arial" w:cs="Arial"/>
          <w:sz w:val="15"/>
          <w:szCs w:val="15"/>
        </w:rPr>
        <w:t>Parties</w:t>
      </w:r>
      <w:r w:rsidRPr="007B0746">
        <w:rPr>
          <w:rFonts w:ascii="Arial" w:hAnsi="Arial" w:cs="Arial"/>
          <w:sz w:val="15"/>
          <w:szCs w:val="15"/>
        </w:rPr>
        <w:t>.</w:t>
      </w:r>
    </w:p>
    <w:p w14:paraId="0299FC55" w14:textId="77777777" w:rsidR="00AA6553" w:rsidRDefault="00AA6553" w:rsidP="00AA6553">
      <w:pPr>
        <w:jc w:val="both"/>
        <w:rPr>
          <w:rFonts w:ascii="Arial" w:hAnsi="Arial" w:cs="Arial"/>
          <w:sz w:val="15"/>
          <w:szCs w:val="15"/>
        </w:rPr>
      </w:pPr>
      <w:r>
        <w:rPr>
          <w:rFonts w:ascii="Arial" w:hAnsi="Arial" w:cs="Arial"/>
          <w:sz w:val="15"/>
          <w:szCs w:val="15"/>
        </w:rPr>
        <w:t>16</w:t>
      </w:r>
      <w:r w:rsidRPr="007B0746">
        <w:rPr>
          <w:rFonts w:ascii="Arial" w:hAnsi="Arial" w:cs="Arial"/>
          <w:sz w:val="15"/>
          <w:szCs w:val="15"/>
        </w:rPr>
        <w:t>.</w:t>
      </w:r>
      <w:r>
        <w:rPr>
          <w:rFonts w:ascii="Arial" w:hAnsi="Arial" w:cs="Arial"/>
          <w:sz w:val="15"/>
          <w:szCs w:val="15"/>
        </w:rPr>
        <w:t>5</w:t>
      </w:r>
      <w:r w:rsidRPr="007B0746">
        <w:rPr>
          <w:rFonts w:ascii="Arial" w:hAnsi="Arial" w:cs="Arial"/>
          <w:sz w:val="15"/>
          <w:szCs w:val="15"/>
        </w:rPr>
        <w:t xml:space="preserve"> The Agreement is made for the benefit of the </w:t>
      </w:r>
      <w:proofErr w:type="gramStart"/>
      <w:r>
        <w:rPr>
          <w:rFonts w:ascii="Arial" w:hAnsi="Arial" w:cs="Arial"/>
          <w:sz w:val="15"/>
          <w:szCs w:val="15"/>
        </w:rPr>
        <w:t>Parties</w:t>
      </w:r>
      <w:r w:rsidRPr="007B0746">
        <w:rPr>
          <w:rFonts w:ascii="Arial" w:hAnsi="Arial" w:cs="Arial"/>
          <w:sz w:val="15"/>
          <w:szCs w:val="15"/>
        </w:rPr>
        <w:t>, and</w:t>
      </w:r>
      <w:proofErr w:type="gramEnd"/>
      <w:r w:rsidRPr="007B0746">
        <w:rPr>
          <w:rFonts w:ascii="Arial" w:hAnsi="Arial" w:cs="Arial"/>
          <w:sz w:val="15"/>
          <w:szCs w:val="15"/>
        </w:rPr>
        <w:t xml:space="preserve"> is not intended to benefit any third party or be enforceable by any third party.  The rights of the </w:t>
      </w:r>
      <w:r>
        <w:rPr>
          <w:rFonts w:ascii="Arial" w:hAnsi="Arial" w:cs="Arial"/>
          <w:sz w:val="15"/>
          <w:szCs w:val="15"/>
        </w:rPr>
        <w:t>Parties</w:t>
      </w:r>
      <w:r w:rsidRPr="007B0746">
        <w:rPr>
          <w:rFonts w:ascii="Arial" w:hAnsi="Arial" w:cs="Arial"/>
          <w:sz w:val="15"/>
          <w:szCs w:val="15"/>
        </w:rPr>
        <w:t xml:space="preserve"> to terminate, rescind, or agree any amendment, waiver, variation or settlement under or relating to the Agreement are not subject to the consent of any third party.</w:t>
      </w:r>
    </w:p>
    <w:p w14:paraId="68720D36" w14:textId="77777777" w:rsidR="00AA6553" w:rsidRPr="007B0746" w:rsidRDefault="00AA6553" w:rsidP="00AA6553">
      <w:pPr>
        <w:jc w:val="both"/>
        <w:rPr>
          <w:rFonts w:ascii="Arial" w:hAnsi="Arial" w:cs="Arial"/>
          <w:sz w:val="15"/>
          <w:szCs w:val="15"/>
        </w:rPr>
      </w:pPr>
      <w:r>
        <w:rPr>
          <w:rFonts w:ascii="Arial" w:hAnsi="Arial" w:cs="Arial"/>
          <w:sz w:val="15"/>
          <w:szCs w:val="15"/>
        </w:rPr>
        <w:t>16</w:t>
      </w:r>
      <w:r w:rsidRPr="007B0746">
        <w:rPr>
          <w:rFonts w:ascii="Arial" w:hAnsi="Arial" w:cs="Arial"/>
          <w:sz w:val="15"/>
          <w:szCs w:val="15"/>
        </w:rPr>
        <w:t>.</w:t>
      </w:r>
      <w:r>
        <w:rPr>
          <w:rFonts w:ascii="Arial" w:hAnsi="Arial" w:cs="Arial"/>
          <w:sz w:val="15"/>
          <w:szCs w:val="15"/>
        </w:rPr>
        <w:t>6</w:t>
      </w:r>
      <w:r w:rsidRPr="007B0746">
        <w:rPr>
          <w:rFonts w:ascii="Arial" w:hAnsi="Arial" w:cs="Arial"/>
          <w:sz w:val="15"/>
          <w:szCs w:val="15"/>
        </w:rPr>
        <w:t xml:space="preserve"> Subject to Clause </w:t>
      </w:r>
      <w:r>
        <w:rPr>
          <w:rFonts w:ascii="Arial" w:hAnsi="Arial" w:cs="Arial"/>
          <w:sz w:val="15"/>
          <w:szCs w:val="15"/>
        </w:rPr>
        <w:t>8</w:t>
      </w:r>
      <w:r w:rsidRPr="007B0746">
        <w:rPr>
          <w:rFonts w:ascii="Arial" w:hAnsi="Arial" w:cs="Arial"/>
          <w:sz w:val="15"/>
          <w:szCs w:val="15"/>
        </w:rPr>
        <w:t xml:space="preserve">.1: (a) the Agreement will constitute the entire agreement between the </w:t>
      </w:r>
      <w:r>
        <w:rPr>
          <w:rFonts w:ascii="Arial" w:hAnsi="Arial" w:cs="Arial"/>
          <w:sz w:val="15"/>
          <w:szCs w:val="15"/>
        </w:rPr>
        <w:t>Parties</w:t>
      </w:r>
      <w:r w:rsidRPr="007B0746">
        <w:rPr>
          <w:rFonts w:ascii="Arial" w:hAnsi="Arial" w:cs="Arial"/>
          <w:sz w:val="15"/>
          <w:szCs w:val="15"/>
        </w:rPr>
        <w:t xml:space="preserve"> in relation to the subject matter of the Agreement, and supersedes all previous agreements, arrangements and understandings between the </w:t>
      </w:r>
      <w:r>
        <w:rPr>
          <w:rFonts w:ascii="Arial" w:hAnsi="Arial" w:cs="Arial"/>
          <w:sz w:val="15"/>
          <w:szCs w:val="15"/>
        </w:rPr>
        <w:t>Parties</w:t>
      </w:r>
      <w:r w:rsidRPr="007B0746">
        <w:rPr>
          <w:rFonts w:ascii="Arial" w:hAnsi="Arial" w:cs="Arial"/>
          <w:sz w:val="15"/>
          <w:szCs w:val="15"/>
        </w:rPr>
        <w:t xml:space="preserve"> in respect of that subject matter;</w:t>
      </w:r>
      <w:r>
        <w:rPr>
          <w:rFonts w:ascii="Arial" w:hAnsi="Arial" w:cs="Arial"/>
          <w:sz w:val="15"/>
          <w:szCs w:val="15"/>
        </w:rPr>
        <w:t xml:space="preserve"> and</w:t>
      </w:r>
      <w:r w:rsidRPr="007B0746">
        <w:rPr>
          <w:rFonts w:ascii="Arial" w:hAnsi="Arial" w:cs="Arial"/>
          <w:sz w:val="15"/>
          <w:szCs w:val="15"/>
        </w:rPr>
        <w:t xml:space="preserve"> (b) neither </w:t>
      </w:r>
      <w:r>
        <w:rPr>
          <w:rFonts w:ascii="Arial" w:hAnsi="Arial" w:cs="Arial"/>
          <w:sz w:val="15"/>
          <w:szCs w:val="15"/>
        </w:rPr>
        <w:t>Party</w:t>
      </w:r>
      <w:r w:rsidRPr="007B0746">
        <w:rPr>
          <w:rFonts w:ascii="Arial" w:hAnsi="Arial" w:cs="Arial"/>
          <w:sz w:val="15"/>
          <w:szCs w:val="15"/>
        </w:rPr>
        <w:t xml:space="preserve"> will have any liability other than pursuant to the express terms of the Agreement.</w:t>
      </w:r>
    </w:p>
    <w:p w14:paraId="7A71C3A2" w14:textId="77777777" w:rsidR="00AA6553" w:rsidRDefault="00AA6553" w:rsidP="00AA6553">
      <w:pPr>
        <w:jc w:val="both"/>
        <w:rPr>
          <w:rFonts w:ascii="Arial" w:hAnsi="Arial" w:cs="Arial"/>
          <w:sz w:val="15"/>
          <w:szCs w:val="15"/>
        </w:rPr>
      </w:pPr>
      <w:r>
        <w:rPr>
          <w:rFonts w:ascii="Arial" w:hAnsi="Arial" w:cs="Arial"/>
          <w:sz w:val="15"/>
          <w:szCs w:val="15"/>
        </w:rPr>
        <w:t>16</w:t>
      </w:r>
      <w:r w:rsidRPr="007B0746">
        <w:rPr>
          <w:rFonts w:ascii="Arial" w:hAnsi="Arial" w:cs="Arial"/>
          <w:sz w:val="15"/>
          <w:szCs w:val="15"/>
        </w:rPr>
        <w:t>.</w:t>
      </w:r>
      <w:r>
        <w:rPr>
          <w:rFonts w:ascii="Arial" w:hAnsi="Arial" w:cs="Arial"/>
          <w:sz w:val="15"/>
          <w:szCs w:val="15"/>
        </w:rPr>
        <w:t>7</w:t>
      </w:r>
      <w:r w:rsidRPr="007B0746">
        <w:rPr>
          <w:rFonts w:ascii="Arial" w:hAnsi="Arial" w:cs="Arial"/>
          <w:sz w:val="15"/>
          <w:szCs w:val="15"/>
        </w:rPr>
        <w:t xml:space="preserve"> The Agreement will be governed by and construed in accordance with the laws of England and Wales; and the courts of England will have exclusive jurisdiction to adjudicate any dispute arising under or in connection with the Agreem</w:t>
      </w:r>
      <w:r>
        <w:rPr>
          <w:rFonts w:ascii="Arial" w:hAnsi="Arial" w:cs="Arial"/>
          <w:sz w:val="15"/>
          <w:szCs w:val="15"/>
        </w:rPr>
        <w:t>ent.</w:t>
      </w:r>
    </w:p>
    <w:p w14:paraId="1A143760" w14:textId="77777777" w:rsidR="00AA6553" w:rsidRDefault="00AA6553" w:rsidP="00AA6553">
      <w:pPr>
        <w:jc w:val="both"/>
        <w:rPr>
          <w:rFonts w:ascii="Arial" w:hAnsi="Arial" w:cs="Arial"/>
          <w:sz w:val="15"/>
          <w:szCs w:val="15"/>
        </w:rPr>
      </w:pPr>
    </w:p>
    <w:p w14:paraId="149D1866" w14:textId="77777777" w:rsidR="00AA6553" w:rsidRPr="007B0746" w:rsidRDefault="00AA6553" w:rsidP="00AA6553">
      <w:pPr>
        <w:keepNext/>
        <w:jc w:val="both"/>
        <w:rPr>
          <w:rFonts w:ascii="Arial" w:hAnsi="Arial" w:cs="Arial"/>
          <w:b/>
          <w:bCs/>
          <w:sz w:val="15"/>
          <w:szCs w:val="15"/>
        </w:rPr>
      </w:pPr>
      <w:r>
        <w:rPr>
          <w:rFonts w:ascii="Arial" w:hAnsi="Arial" w:cs="Arial"/>
          <w:b/>
          <w:bCs/>
          <w:sz w:val="15"/>
          <w:szCs w:val="15"/>
        </w:rPr>
        <w:t>17</w:t>
      </w:r>
      <w:r w:rsidRPr="007B0746">
        <w:rPr>
          <w:rFonts w:ascii="Arial" w:hAnsi="Arial" w:cs="Arial"/>
          <w:b/>
          <w:bCs/>
          <w:sz w:val="15"/>
          <w:szCs w:val="15"/>
        </w:rPr>
        <w:t xml:space="preserve">. </w:t>
      </w:r>
      <w:r>
        <w:rPr>
          <w:rFonts w:ascii="Arial" w:hAnsi="Arial" w:cs="Arial"/>
          <w:b/>
          <w:bCs/>
          <w:sz w:val="15"/>
          <w:szCs w:val="15"/>
        </w:rPr>
        <w:t>Data Protection</w:t>
      </w:r>
    </w:p>
    <w:p w14:paraId="69BDAF35" w14:textId="77777777" w:rsidR="00AA6553" w:rsidRPr="005B45ED" w:rsidRDefault="00AA6553" w:rsidP="00AA6553">
      <w:pPr>
        <w:jc w:val="both"/>
        <w:rPr>
          <w:rFonts w:ascii="Arial" w:hAnsi="Arial" w:cs="Arial"/>
          <w:sz w:val="15"/>
          <w:szCs w:val="15"/>
        </w:rPr>
      </w:pPr>
      <w:r>
        <w:rPr>
          <w:rFonts w:ascii="Arial" w:hAnsi="Arial" w:cs="Arial"/>
          <w:sz w:val="15"/>
          <w:szCs w:val="15"/>
        </w:rPr>
        <w:t>17</w:t>
      </w:r>
      <w:r w:rsidRPr="007B0746">
        <w:rPr>
          <w:rFonts w:ascii="Arial" w:hAnsi="Arial" w:cs="Arial"/>
          <w:sz w:val="15"/>
          <w:szCs w:val="15"/>
        </w:rPr>
        <w:t xml:space="preserve">.1 </w:t>
      </w:r>
      <w:r w:rsidRPr="005B45ED">
        <w:rPr>
          <w:rFonts w:ascii="Arial" w:hAnsi="Arial" w:cs="Arial"/>
          <w:sz w:val="15"/>
          <w:szCs w:val="15"/>
        </w:rPr>
        <w:t xml:space="preserve">Both </w:t>
      </w:r>
      <w:r>
        <w:rPr>
          <w:rFonts w:ascii="Arial" w:hAnsi="Arial" w:cs="Arial"/>
          <w:sz w:val="15"/>
          <w:szCs w:val="15"/>
        </w:rPr>
        <w:t>P</w:t>
      </w:r>
      <w:r w:rsidRPr="005B45ED">
        <w:rPr>
          <w:rFonts w:ascii="Arial" w:hAnsi="Arial" w:cs="Arial"/>
          <w:sz w:val="15"/>
          <w:szCs w:val="15"/>
        </w:rPr>
        <w:t xml:space="preserve">arties will comply with all applicable requirements of the Data Protection Legislation. This </w:t>
      </w:r>
      <w:r>
        <w:rPr>
          <w:rFonts w:ascii="Arial" w:hAnsi="Arial" w:cs="Arial"/>
          <w:sz w:val="15"/>
          <w:szCs w:val="15"/>
        </w:rPr>
        <w:t>C</w:t>
      </w:r>
      <w:r w:rsidRPr="005B45ED">
        <w:rPr>
          <w:rFonts w:ascii="Arial" w:hAnsi="Arial" w:cs="Arial"/>
          <w:sz w:val="15"/>
          <w:szCs w:val="15"/>
        </w:rPr>
        <w:t xml:space="preserve">lause </w:t>
      </w:r>
      <w:r>
        <w:rPr>
          <w:rFonts w:ascii="Arial" w:hAnsi="Arial" w:cs="Arial"/>
          <w:sz w:val="15"/>
          <w:szCs w:val="15"/>
        </w:rPr>
        <w:t>17</w:t>
      </w:r>
      <w:r w:rsidRPr="005B45ED">
        <w:rPr>
          <w:rFonts w:ascii="Arial" w:hAnsi="Arial" w:cs="Arial"/>
          <w:sz w:val="15"/>
          <w:szCs w:val="15"/>
        </w:rPr>
        <w:t xml:space="preserve"> is in addition to, and does not relieve, remove or replace, a party's obligations under the Data Protection Legislation.</w:t>
      </w:r>
    </w:p>
    <w:p w14:paraId="2CF78043" w14:textId="7FA9E0C6" w:rsidR="00AA6553" w:rsidRDefault="00AA6553" w:rsidP="00AA6553">
      <w:pPr>
        <w:jc w:val="both"/>
        <w:rPr>
          <w:rFonts w:ascii="Arial" w:hAnsi="Arial" w:cs="Arial"/>
          <w:sz w:val="15"/>
          <w:szCs w:val="15"/>
        </w:rPr>
      </w:pPr>
      <w:r>
        <w:rPr>
          <w:rFonts w:ascii="Arial" w:hAnsi="Arial" w:cs="Arial"/>
          <w:sz w:val="15"/>
          <w:szCs w:val="15"/>
        </w:rPr>
        <w:t xml:space="preserve">17.2 </w:t>
      </w:r>
      <w:r w:rsidRPr="005B45ED">
        <w:rPr>
          <w:rFonts w:ascii="Arial" w:hAnsi="Arial" w:cs="Arial"/>
          <w:sz w:val="15"/>
          <w:szCs w:val="15"/>
        </w:rPr>
        <w:t xml:space="preserve">The </w:t>
      </w:r>
      <w:r>
        <w:rPr>
          <w:rFonts w:ascii="Arial" w:hAnsi="Arial" w:cs="Arial"/>
          <w:sz w:val="15"/>
          <w:szCs w:val="15"/>
        </w:rPr>
        <w:t>P</w:t>
      </w:r>
      <w:r w:rsidRPr="005B45ED">
        <w:rPr>
          <w:rFonts w:ascii="Arial" w:hAnsi="Arial" w:cs="Arial"/>
          <w:sz w:val="15"/>
          <w:szCs w:val="15"/>
        </w:rPr>
        <w:t xml:space="preserve">arties acknowledge that for the purposes of the Data Protection Legislation, the Customer is the data controller and </w:t>
      </w:r>
      <w:r>
        <w:rPr>
          <w:rFonts w:ascii="Arial" w:hAnsi="Arial" w:cs="Arial"/>
          <w:sz w:val="15"/>
          <w:szCs w:val="15"/>
        </w:rPr>
        <w:t xml:space="preserve">Securus </w:t>
      </w:r>
      <w:r w:rsidRPr="005B45ED">
        <w:rPr>
          <w:rFonts w:ascii="Arial" w:hAnsi="Arial" w:cs="Arial"/>
          <w:sz w:val="15"/>
          <w:szCs w:val="15"/>
        </w:rPr>
        <w:t xml:space="preserve">is the data processor (where </w:t>
      </w:r>
      <w:r>
        <w:rPr>
          <w:rFonts w:ascii="Arial" w:hAnsi="Arial" w:cs="Arial"/>
          <w:sz w:val="15"/>
          <w:szCs w:val="15"/>
        </w:rPr>
        <w:t>“</w:t>
      </w:r>
      <w:r w:rsidRPr="0060178F">
        <w:rPr>
          <w:rFonts w:ascii="Arial" w:hAnsi="Arial" w:cs="Arial"/>
          <w:b/>
          <w:sz w:val="15"/>
          <w:szCs w:val="15"/>
        </w:rPr>
        <w:t>Data Controller</w:t>
      </w:r>
      <w:r>
        <w:rPr>
          <w:rFonts w:ascii="Arial" w:hAnsi="Arial" w:cs="Arial"/>
          <w:sz w:val="15"/>
          <w:szCs w:val="15"/>
        </w:rPr>
        <w:t>”,</w:t>
      </w:r>
      <w:r w:rsidRPr="005B45ED">
        <w:rPr>
          <w:rFonts w:ascii="Arial" w:hAnsi="Arial" w:cs="Arial"/>
          <w:sz w:val="15"/>
          <w:szCs w:val="15"/>
        </w:rPr>
        <w:t xml:space="preserve"> </w:t>
      </w:r>
      <w:r>
        <w:rPr>
          <w:rFonts w:ascii="Arial" w:hAnsi="Arial" w:cs="Arial"/>
          <w:sz w:val="15"/>
          <w:szCs w:val="15"/>
        </w:rPr>
        <w:t>“</w:t>
      </w:r>
      <w:r w:rsidRPr="0060178F">
        <w:rPr>
          <w:rFonts w:ascii="Arial" w:hAnsi="Arial" w:cs="Arial"/>
          <w:b/>
          <w:sz w:val="15"/>
          <w:szCs w:val="15"/>
        </w:rPr>
        <w:t>Data Processor</w:t>
      </w:r>
      <w:r>
        <w:rPr>
          <w:rFonts w:ascii="Arial" w:hAnsi="Arial" w:cs="Arial"/>
          <w:sz w:val="15"/>
          <w:szCs w:val="15"/>
        </w:rPr>
        <w:t>”, “</w:t>
      </w:r>
      <w:r w:rsidRPr="0060178F">
        <w:rPr>
          <w:rFonts w:ascii="Arial" w:hAnsi="Arial" w:cs="Arial"/>
          <w:b/>
          <w:sz w:val="15"/>
          <w:szCs w:val="15"/>
        </w:rPr>
        <w:t>Personal Data</w:t>
      </w:r>
      <w:r>
        <w:rPr>
          <w:rFonts w:ascii="Arial" w:hAnsi="Arial" w:cs="Arial"/>
          <w:sz w:val="15"/>
          <w:szCs w:val="15"/>
        </w:rPr>
        <w:t>” and “</w:t>
      </w:r>
      <w:r w:rsidRPr="0060178F">
        <w:rPr>
          <w:rFonts w:ascii="Arial" w:hAnsi="Arial" w:cs="Arial"/>
          <w:b/>
          <w:sz w:val="15"/>
          <w:szCs w:val="15"/>
        </w:rPr>
        <w:t>Data Subject</w:t>
      </w:r>
      <w:r>
        <w:rPr>
          <w:rFonts w:ascii="Arial" w:hAnsi="Arial" w:cs="Arial"/>
          <w:sz w:val="15"/>
          <w:szCs w:val="15"/>
        </w:rPr>
        <w:t xml:space="preserve">” </w:t>
      </w:r>
      <w:r w:rsidRPr="005B45ED">
        <w:rPr>
          <w:rFonts w:ascii="Arial" w:hAnsi="Arial" w:cs="Arial"/>
          <w:sz w:val="15"/>
          <w:szCs w:val="15"/>
        </w:rPr>
        <w:t>have the meanings as defined in th</w:t>
      </w:r>
      <w:r>
        <w:rPr>
          <w:rFonts w:ascii="Arial" w:hAnsi="Arial" w:cs="Arial"/>
          <w:sz w:val="15"/>
          <w:szCs w:val="15"/>
        </w:rPr>
        <w:t>e Data Protection Legislation).</w:t>
      </w:r>
    </w:p>
    <w:p w14:paraId="2E00556B" w14:textId="77777777" w:rsidR="00AA6553" w:rsidRPr="007D3174" w:rsidRDefault="00AA6553" w:rsidP="00AA6553">
      <w:pPr>
        <w:jc w:val="both"/>
        <w:rPr>
          <w:rFonts w:ascii="Arial" w:hAnsi="Arial" w:cs="Arial"/>
          <w:sz w:val="15"/>
          <w:szCs w:val="15"/>
        </w:rPr>
      </w:pPr>
      <w:r>
        <w:rPr>
          <w:rFonts w:ascii="Arial" w:hAnsi="Arial" w:cs="Arial"/>
          <w:sz w:val="15"/>
          <w:szCs w:val="15"/>
        </w:rPr>
        <w:t xml:space="preserve">17.3 Without </w:t>
      </w:r>
      <w:r w:rsidRPr="007D3174">
        <w:rPr>
          <w:rFonts w:ascii="Arial" w:hAnsi="Arial" w:cs="Arial"/>
          <w:sz w:val="15"/>
          <w:szCs w:val="15"/>
        </w:rPr>
        <w:t xml:space="preserve">prejudice to the generality of </w:t>
      </w:r>
      <w:r>
        <w:rPr>
          <w:rFonts w:ascii="Arial" w:hAnsi="Arial" w:cs="Arial"/>
          <w:sz w:val="15"/>
          <w:szCs w:val="15"/>
        </w:rPr>
        <w:t>C</w:t>
      </w:r>
      <w:r w:rsidRPr="007D3174">
        <w:rPr>
          <w:rFonts w:ascii="Arial" w:hAnsi="Arial" w:cs="Arial"/>
          <w:sz w:val="15"/>
          <w:szCs w:val="15"/>
        </w:rPr>
        <w:t>lause 1</w:t>
      </w:r>
      <w:r>
        <w:rPr>
          <w:rFonts w:ascii="Arial" w:hAnsi="Arial" w:cs="Arial"/>
          <w:sz w:val="15"/>
          <w:szCs w:val="15"/>
        </w:rPr>
        <w:t>7</w:t>
      </w:r>
      <w:r w:rsidRPr="007D3174">
        <w:rPr>
          <w:rFonts w:ascii="Arial" w:hAnsi="Arial" w:cs="Arial"/>
          <w:sz w:val="15"/>
          <w:szCs w:val="15"/>
        </w:rPr>
        <w:t xml:space="preserve">.1, the Customer will ensure that it has all necessary appropriate consents and notices in place to enable lawful transfer of the Personal Data to </w:t>
      </w:r>
      <w:r>
        <w:rPr>
          <w:rFonts w:ascii="Arial" w:hAnsi="Arial" w:cs="Arial"/>
          <w:sz w:val="15"/>
          <w:szCs w:val="15"/>
        </w:rPr>
        <w:t xml:space="preserve">Securus </w:t>
      </w:r>
      <w:r w:rsidRPr="007D3174">
        <w:rPr>
          <w:rFonts w:ascii="Arial" w:hAnsi="Arial" w:cs="Arial"/>
          <w:sz w:val="15"/>
          <w:szCs w:val="15"/>
        </w:rPr>
        <w:t xml:space="preserve">for the duration </w:t>
      </w:r>
      <w:r w:rsidRPr="007D3174">
        <w:rPr>
          <w:rFonts w:ascii="Arial" w:hAnsi="Arial" w:cs="Arial"/>
          <w:sz w:val="15"/>
          <w:szCs w:val="15"/>
        </w:rPr>
        <w:t xml:space="preserve">and purposes of this </w:t>
      </w:r>
      <w:r>
        <w:rPr>
          <w:rFonts w:ascii="Arial" w:hAnsi="Arial" w:cs="Arial"/>
          <w:sz w:val="15"/>
          <w:szCs w:val="15"/>
        </w:rPr>
        <w:t>A</w:t>
      </w:r>
      <w:r w:rsidRPr="007D3174">
        <w:rPr>
          <w:rFonts w:ascii="Arial" w:hAnsi="Arial" w:cs="Arial"/>
          <w:sz w:val="15"/>
          <w:szCs w:val="15"/>
        </w:rPr>
        <w:t>greement.</w:t>
      </w:r>
    </w:p>
    <w:p w14:paraId="5DD9C3DC" w14:textId="77777777" w:rsidR="00AA6553" w:rsidRPr="007D3174" w:rsidRDefault="00AA6553" w:rsidP="00AA6553">
      <w:pPr>
        <w:jc w:val="both"/>
        <w:rPr>
          <w:rFonts w:ascii="Arial" w:hAnsi="Arial" w:cs="Arial"/>
          <w:sz w:val="15"/>
          <w:szCs w:val="15"/>
        </w:rPr>
      </w:pPr>
      <w:r>
        <w:rPr>
          <w:rFonts w:ascii="Arial" w:hAnsi="Arial" w:cs="Arial"/>
          <w:sz w:val="15"/>
          <w:szCs w:val="15"/>
        </w:rPr>
        <w:t xml:space="preserve">17.4 </w:t>
      </w:r>
      <w:r w:rsidRPr="007D3174">
        <w:rPr>
          <w:rFonts w:ascii="Arial" w:hAnsi="Arial" w:cs="Arial"/>
          <w:sz w:val="15"/>
          <w:szCs w:val="15"/>
        </w:rPr>
        <w:t xml:space="preserve">Without prejudice to the generality of </w:t>
      </w:r>
      <w:r>
        <w:rPr>
          <w:rFonts w:ascii="Arial" w:hAnsi="Arial" w:cs="Arial"/>
          <w:sz w:val="15"/>
          <w:szCs w:val="15"/>
        </w:rPr>
        <w:t>C</w:t>
      </w:r>
      <w:r w:rsidRPr="007D3174">
        <w:rPr>
          <w:rFonts w:ascii="Arial" w:hAnsi="Arial" w:cs="Arial"/>
          <w:sz w:val="15"/>
          <w:szCs w:val="15"/>
        </w:rPr>
        <w:t>lause 1</w:t>
      </w:r>
      <w:r>
        <w:rPr>
          <w:rFonts w:ascii="Arial" w:hAnsi="Arial" w:cs="Arial"/>
          <w:sz w:val="15"/>
          <w:szCs w:val="15"/>
        </w:rPr>
        <w:t>7</w:t>
      </w:r>
      <w:r w:rsidRPr="007D3174">
        <w:rPr>
          <w:rFonts w:ascii="Arial" w:hAnsi="Arial" w:cs="Arial"/>
          <w:sz w:val="15"/>
          <w:szCs w:val="15"/>
        </w:rPr>
        <w:t xml:space="preserve">.1, </w:t>
      </w:r>
      <w:r>
        <w:rPr>
          <w:rFonts w:ascii="Arial" w:hAnsi="Arial" w:cs="Arial"/>
          <w:sz w:val="15"/>
          <w:szCs w:val="15"/>
        </w:rPr>
        <w:t xml:space="preserve">Securus </w:t>
      </w:r>
      <w:r w:rsidRPr="007D3174">
        <w:rPr>
          <w:rFonts w:ascii="Arial" w:hAnsi="Arial" w:cs="Arial"/>
          <w:sz w:val="15"/>
          <w:szCs w:val="15"/>
        </w:rPr>
        <w:t xml:space="preserve">shall, in relation to any Personal Data processed in connection with the performance by </w:t>
      </w:r>
      <w:r>
        <w:rPr>
          <w:rFonts w:ascii="Arial" w:hAnsi="Arial" w:cs="Arial"/>
          <w:sz w:val="15"/>
          <w:szCs w:val="15"/>
        </w:rPr>
        <w:t xml:space="preserve">Securus </w:t>
      </w:r>
      <w:r w:rsidRPr="007D3174">
        <w:rPr>
          <w:rFonts w:ascii="Arial" w:hAnsi="Arial" w:cs="Arial"/>
          <w:sz w:val="15"/>
          <w:szCs w:val="15"/>
        </w:rPr>
        <w:t xml:space="preserve">of its obligations under this </w:t>
      </w:r>
      <w:r>
        <w:rPr>
          <w:rFonts w:ascii="Arial" w:hAnsi="Arial" w:cs="Arial"/>
          <w:sz w:val="15"/>
          <w:szCs w:val="15"/>
        </w:rPr>
        <w:t>A</w:t>
      </w:r>
      <w:r w:rsidRPr="007D3174">
        <w:rPr>
          <w:rFonts w:ascii="Arial" w:hAnsi="Arial" w:cs="Arial"/>
          <w:sz w:val="15"/>
          <w:szCs w:val="15"/>
        </w:rPr>
        <w:t>greement:</w:t>
      </w:r>
    </w:p>
    <w:p w14:paraId="063BAE89" w14:textId="77777777" w:rsidR="00AA6553" w:rsidRDefault="00AA6553" w:rsidP="00AA6553">
      <w:pPr>
        <w:jc w:val="both"/>
        <w:rPr>
          <w:rFonts w:ascii="Arial" w:hAnsi="Arial" w:cs="Arial"/>
          <w:sz w:val="15"/>
          <w:szCs w:val="15"/>
        </w:rPr>
      </w:pPr>
      <w:r w:rsidRPr="007D3174">
        <w:rPr>
          <w:rFonts w:ascii="Arial" w:hAnsi="Arial" w:cs="Arial"/>
          <w:sz w:val="15"/>
          <w:szCs w:val="15"/>
        </w:rPr>
        <w:t>(a)</w:t>
      </w:r>
      <w:r>
        <w:rPr>
          <w:rFonts w:ascii="Arial" w:hAnsi="Arial" w:cs="Arial"/>
          <w:sz w:val="15"/>
          <w:szCs w:val="15"/>
        </w:rPr>
        <w:t xml:space="preserve"> </w:t>
      </w:r>
      <w:r w:rsidRPr="007D3174">
        <w:rPr>
          <w:rFonts w:ascii="Arial" w:hAnsi="Arial" w:cs="Arial"/>
          <w:sz w:val="15"/>
          <w:szCs w:val="15"/>
        </w:rPr>
        <w:t xml:space="preserve">process that Personal Data only on the written instructions of the Customer unless </w:t>
      </w:r>
      <w:r>
        <w:rPr>
          <w:rFonts w:ascii="Arial" w:hAnsi="Arial" w:cs="Arial"/>
          <w:sz w:val="15"/>
          <w:szCs w:val="15"/>
        </w:rPr>
        <w:t xml:space="preserve">Securus </w:t>
      </w:r>
      <w:r w:rsidRPr="007D3174">
        <w:rPr>
          <w:rFonts w:ascii="Arial" w:hAnsi="Arial" w:cs="Arial"/>
          <w:sz w:val="15"/>
          <w:szCs w:val="15"/>
        </w:rPr>
        <w:t xml:space="preserve">is required by the laws of any member of the European Union or by the laws of the European Union applicable to </w:t>
      </w:r>
      <w:r>
        <w:rPr>
          <w:rFonts w:ascii="Arial" w:hAnsi="Arial" w:cs="Arial"/>
          <w:sz w:val="15"/>
          <w:szCs w:val="15"/>
        </w:rPr>
        <w:t xml:space="preserve">Securus </w:t>
      </w:r>
      <w:r w:rsidRPr="007D3174">
        <w:rPr>
          <w:rFonts w:ascii="Arial" w:hAnsi="Arial" w:cs="Arial"/>
          <w:sz w:val="15"/>
          <w:szCs w:val="15"/>
        </w:rPr>
        <w:t>to process Personal Data (</w:t>
      </w:r>
      <w:r>
        <w:rPr>
          <w:rFonts w:ascii="Arial" w:hAnsi="Arial" w:cs="Arial"/>
          <w:sz w:val="15"/>
          <w:szCs w:val="15"/>
        </w:rPr>
        <w:t>“</w:t>
      </w:r>
      <w:r w:rsidRPr="0060178F">
        <w:rPr>
          <w:rFonts w:ascii="Arial" w:hAnsi="Arial" w:cs="Arial"/>
          <w:b/>
          <w:sz w:val="15"/>
          <w:szCs w:val="15"/>
        </w:rPr>
        <w:t>Applicable Laws</w:t>
      </w:r>
      <w:r w:rsidRPr="0060178F">
        <w:rPr>
          <w:rFonts w:ascii="Arial" w:hAnsi="Arial" w:cs="Arial"/>
          <w:sz w:val="15"/>
          <w:szCs w:val="15"/>
        </w:rPr>
        <w:t>”</w:t>
      </w:r>
      <w:r w:rsidRPr="007D3174">
        <w:rPr>
          <w:rFonts w:ascii="Arial" w:hAnsi="Arial" w:cs="Arial"/>
          <w:sz w:val="15"/>
          <w:szCs w:val="15"/>
        </w:rPr>
        <w:t xml:space="preserve">). Where </w:t>
      </w:r>
      <w:r>
        <w:rPr>
          <w:rFonts w:ascii="Arial" w:hAnsi="Arial" w:cs="Arial"/>
          <w:sz w:val="15"/>
          <w:szCs w:val="15"/>
        </w:rPr>
        <w:t xml:space="preserve">Securus </w:t>
      </w:r>
      <w:r w:rsidRPr="007D3174">
        <w:rPr>
          <w:rFonts w:ascii="Arial" w:hAnsi="Arial" w:cs="Arial"/>
          <w:sz w:val="15"/>
          <w:szCs w:val="15"/>
        </w:rPr>
        <w:t xml:space="preserve">is relying on laws of a member of the European Union or European Union law as the basis for processing Personal Data, </w:t>
      </w:r>
      <w:r>
        <w:rPr>
          <w:rFonts w:ascii="Arial" w:hAnsi="Arial" w:cs="Arial"/>
          <w:sz w:val="15"/>
          <w:szCs w:val="15"/>
        </w:rPr>
        <w:t xml:space="preserve">Securus </w:t>
      </w:r>
      <w:r w:rsidRPr="007D3174">
        <w:rPr>
          <w:rFonts w:ascii="Arial" w:hAnsi="Arial" w:cs="Arial"/>
          <w:sz w:val="15"/>
          <w:szCs w:val="15"/>
        </w:rPr>
        <w:t xml:space="preserve">shall promptly notify the Customer of this before performing the processing required by the Applicable Laws unless those Applicable Laws prohibit </w:t>
      </w:r>
      <w:r>
        <w:rPr>
          <w:rFonts w:ascii="Arial" w:hAnsi="Arial" w:cs="Arial"/>
          <w:sz w:val="15"/>
          <w:szCs w:val="15"/>
        </w:rPr>
        <w:t xml:space="preserve">Securus </w:t>
      </w:r>
      <w:r w:rsidRPr="007D3174">
        <w:rPr>
          <w:rFonts w:ascii="Arial" w:hAnsi="Arial" w:cs="Arial"/>
          <w:sz w:val="15"/>
          <w:szCs w:val="15"/>
        </w:rPr>
        <w:t xml:space="preserve">from so notifying the </w:t>
      </w:r>
      <w:proofErr w:type="gramStart"/>
      <w:r w:rsidRPr="007D3174">
        <w:rPr>
          <w:rFonts w:ascii="Arial" w:hAnsi="Arial" w:cs="Arial"/>
          <w:sz w:val="15"/>
          <w:szCs w:val="15"/>
        </w:rPr>
        <w:t>Customer;</w:t>
      </w:r>
      <w:proofErr w:type="gramEnd"/>
    </w:p>
    <w:p w14:paraId="3AA3688E" w14:textId="77777777" w:rsidR="00AA6553" w:rsidRDefault="00AA6553" w:rsidP="00AA6553">
      <w:pPr>
        <w:jc w:val="both"/>
        <w:rPr>
          <w:rFonts w:ascii="Arial" w:hAnsi="Arial" w:cs="Arial"/>
          <w:sz w:val="15"/>
          <w:szCs w:val="15"/>
        </w:rPr>
      </w:pPr>
      <w:r>
        <w:rPr>
          <w:rFonts w:ascii="Arial" w:hAnsi="Arial" w:cs="Arial"/>
          <w:sz w:val="15"/>
          <w:szCs w:val="15"/>
        </w:rPr>
        <w:t xml:space="preserve">(b) </w:t>
      </w:r>
      <w:r w:rsidRPr="007D3174">
        <w:rPr>
          <w:rFonts w:ascii="Arial" w:hAnsi="Arial" w:cs="Arial"/>
          <w:sz w:val="15"/>
          <w:szCs w:val="15"/>
        </w:rPr>
        <w:t>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29EEDE90" w14:textId="77777777" w:rsidR="00AA6553" w:rsidRDefault="00AA6553" w:rsidP="00AA6553">
      <w:pPr>
        <w:jc w:val="both"/>
        <w:rPr>
          <w:rFonts w:ascii="Arial" w:hAnsi="Arial" w:cs="Arial"/>
          <w:sz w:val="15"/>
          <w:szCs w:val="15"/>
        </w:rPr>
      </w:pPr>
      <w:r>
        <w:rPr>
          <w:rFonts w:ascii="Arial" w:hAnsi="Arial" w:cs="Arial"/>
          <w:sz w:val="15"/>
          <w:szCs w:val="15"/>
        </w:rPr>
        <w:t xml:space="preserve">(c) </w:t>
      </w:r>
      <w:r w:rsidRPr="007D3174">
        <w:rPr>
          <w:rFonts w:ascii="Arial" w:hAnsi="Arial" w:cs="Arial"/>
          <w:sz w:val="15"/>
          <w:szCs w:val="15"/>
        </w:rPr>
        <w:t>ensure that all personnel who have access to and/or process Personal Data are obliged to keep the Personal Data confidential; and</w:t>
      </w:r>
    </w:p>
    <w:p w14:paraId="4BDCFF05" w14:textId="77777777" w:rsidR="00AA6553" w:rsidRDefault="00AA6553" w:rsidP="00AA6553">
      <w:pPr>
        <w:jc w:val="both"/>
        <w:rPr>
          <w:rFonts w:ascii="Arial" w:hAnsi="Arial" w:cs="Arial"/>
          <w:sz w:val="15"/>
          <w:szCs w:val="15"/>
        </w:rPr>
      </w:pPr>
      <w:r>
        <w:rPr>
          <w:rFonts w:ascii="Arial" w:hAnsi="Arial" w:cs="Arial"/>
          <w:sz w:val="15"/>
          <w:szCs w:val="15"/>
        </w:rPr>
        <w:t xml:space="preserve">(d) </w:t>
      </w:r>
      <w:r w:rsidRPr="007D3174">
        <w:rPr>
          <w:rFonts w:ascii="Arial" w:hAnsi="Arial" w:cs="Arial"/>
          <w:sz w:val="15"/>
          <w:szCs w:val="15"/>
        </w:rPr>
        <w:t>not transfer any Personal Data outside of the European Economic Area unless the prior written consent of the Customer has been obtained and the foll</w:t>
      </w:r>
      <w:r>
        <w:rPr>
          <w:rFonts w:ascii="Arial" w:hAnsi="Arial" w:cs="Arial"/>
          <w:sz w:val="15"/>
          <w:szCs w:val="15"/>
        </w:rPr>
        <w:t>owing conditions are fulfilled: (</w:t>
      </w:r>
      <w:proofErr w:type="spellStart"/>
      <w:r>
        <w:rPr>
          <w:rFonts w:ascii="Arial" w:hAnsi="Arial" w:cs="Arial"/>
          <w:sz w:val="15"/>
          <w:szCs w:val="15"/>
        </w:rPr>
        <w:t>i</w:t>
      </w:r>
      <w:proofErr w:type="spellEnd"/>
      <w:r>
        <w:rPr>
          <w:rFonts w:ascii="Arial" w:hAnsi="Arial" w:cs="Arial"/>
          <w:sz w:val="15"/>
          <w:szCs w:val="15"/>
        </w:rPr>
        <w:t xml:space="preserve">) </w:t>
      </w:r>
      <w:r w:rsidRPr="007D3174">
        <w:rPr>
          <w:rFonts w:ascii="Arial" w:hAnsi="Arial" w:cs="Arial"/>
          <w:sz w:val="15"/>
          <w:szCs w:val="15"/>
        </w:rPr>
        <w:t xml:space="preserve">the Customer or </w:t>
      </w:r>
      <w:r>
        <w:rPr>
          <w:rFonts w:ascii="Arial" w:hAnsi="Arial" w:cs="Arial"/>
          <w:sz w:val="15"/>
          <w:szCs w:val="15"/>
        </w:rPr>
        <w:t>Securus</w:t>
      </w:r>
      <w:r w:rsidRPr="007D3174">
        <w:rPr>
          <w:rFonts w:ascii="Arial" w:hAnsi="Arial" w:cs="Arial"/>
          <w:sz w:val="15"/>
          <w:szCs w:val="15"/>
        </w:rPr>
        <w:t xml:space="preserve"> has provided appropriate safeguar</w:t>
      </w:r>
      <w:r>
        <w:rPr>
          <w:rFonts w:ascii="Arial" w:hAnsi="Arial" w:cs="Arial"/>
          <w:sz w:val="15"/>
          <w:szCs w:val="15"/>
        </w:rPr>
        <w:t xml:space="preserve">ds in relation to the transfer; (ii) </w:t>
      </w:r>
      <w:r w:rsidRPr="007D3174">
        <w:rPr>
          <w:rFonts w:ascii="Arial" w:hAnsi="Arial" w:cs="Arial"/>
          <w:sz w:val="15"/>
          <w:szCs w:val="15"/>
        </w:rPr>
        <w:t>the data subject has enforceable right</w:t>
      </w:r>
      <w:r>
        <w:rPr>
          <w:rFonts w:ascii="Arial" w:hAnsi="Arial" w:cs="Arial"/>
          <w:sz w:val="15"/>
          <w:szCs w:val="15"/>
        </w:rPr>
        <w:t xml:space="preserve">s and effective legal remedies; (iii) Securus </w:t>
      </w:r>
      <w:r w:rsidRPr="007D3174">
        <w:rPr>
          <w:rFonts w:ascii="Arial" w:hAnsi="Arial" w:cs="Arial"/>
          <w:sz w:val="15"/>
          <w:szCs w:val="15"/>
        </w:rPr>
        <w:t>complies with its obligations under the Data Protection Legislation by providing an adequate level of protection to any Personal Data that is transferred; and</w:t>
      </w:r>
      <w:r>
        <w:rPr>
          <w:rFonts w:ascii="Arial" w:hAnsi="Arial" w:cs="Arial"/>
          <w:sz w:val="15"/>
          <w:szCs w:val="15"/>
        </w:rPr>
        <w:t xml:space="preserve"> (iv) Securus</w:t>
      </w:r>
      <w:r w:rsidRPr="007D3174">
        <w:rPr>
          <w:rFonts w:ascii="Arial" w:hAnsi="Arial" w:cs="Arial"/>
          <w:sz w:val="15"/>
          <w:szCs w:val="15"/>
        </w:rPr>
        <w:t xml:space="preserve"> complies with reasonable instructions notified to it in advance by the Customer with respect to the processing of the Personal Data;</w:t>
      </w:r>
    </w:p>
    <w:p w14:paraId="7830524E" w14:textId="77777777" w:rsidR="00AA6553" w:rsidRDefault="00AA6553" w:rsidP="00AA6553">
      <w:pPr>
        <w:jc w:val="both"/>
        <w:rPr>
          <w:rFonts w:ascii="Arial" w:hAnsi="Arial" w:cs="Arial"/>
          <w:sz w:val="15"/>
          <w:szCs w:val="15"/>
        </w:rPr>
      </w:pPr>
      <w:r>
        <w:rPr>
          <w:rFonts w:ascii="Arial" w:hAnsi="Arial" w:cs="Arial"/>
          <w:sz w:val="15"/>
          <w:szCs w:val="15"/>
        </w:rPr>
        <w:t xml:space="preserve">(e) assist the Customer </w:t>
      </w:r>
      <w:r w:rsidRPr="007D3174">
        <w:rPr>
          <w:rFonts w:ascii="Arial" w:hAnsi="Arial" w:cs="Arial"/>
          <w:sz w:val="15"/>
          <w:szCs w:val="15"/>
        </w:rPr>
        <w:t xml:space="preserve">in responding to any request from a Data Subject and in ensuring compliance with its obligations under the Data Protection Legislation with respect to security, breach notifications, impact assessments and consultations with supervisory authorities or </w:t>
      </w:r>
      <w:proofErr w:type="gramStart"/>
      <w:r w:rsidRPr="007D3174">
        <w:rPr>
          <w:rFonts w:ascii="Arial" w:hAnsi="Arial" w:cs="Arial"/>
          <w:sz w:val="15"/>
          <w:szCs w:val="15"/>
        </w:rPr>
        <w:t>regulators;</w:t>
      </w:r>
      <w:proofErr w:type="gramEnd"/>
    </w:p>
    <w:p w14:paraId="70D28553" w14:textId="77777777" w:rsidR="00AA6553" w:rsidRDefault="00AA6553" w:rsidP="00AA6553">
      <w:pPr>
        <w:jc w:val="both"/>
        <w:rPr>
          <w:rFonts w:ascii="Arial" w:hAnsi="Arial" w:cs="Arial"/>
          <w:sz w:val="15"/>
          <w:szCs w:val="15"/>
        </w:rPr>
      </w:pPr>
      <w:r>
        <w:rPr>
          <w:rFonts w:ascii="Arial" w:hAnsi="Arial" w:cs="Arial"/>
          <w:sz w:val="15"/>
          <w:szCs w:val="15"/>
        </w:rPr>
        <w:t xml:space="preserve">(f) </w:t>
      </w:r>
      <w:r w:rsidRPr="007D3174">
        <w:rPr>
          <w:rFonts w:ascii="Arial" w:hAnsi="Arial" w:cs="Arial"/>
          <w:sz w:val="15"/>
          <w:szCs w:val="15"/>
        </w:rPr>
        <w:t xml:space="preserve">notify the Customer without undue delay on becoming aware of a Personal Data </w:t>
      </w:r>
      <w:proofErr w:type="gramStart"/>
      <w:r w:rsidRPr="007D3174">
        <w:rPr>
          <w:rFonts w:ascii="Arial" w:hAnsi="Arial" w:cs="Arial"/>
          <w:sz w:val="15"/>
          <w:szCs w:val="15"/>
        </w:rPr>
        <w:t>breach;</w:t>
      </w:r>
      <w:proofErr w:type="gramEnd"/>
    </w:p>
    <w:p w14:paraId="5751BF41" w14:textId="77777777" w:rsidR="00AA6553" w:rsidRDefault="00AA6553" w:rsidP="00AA6553">
      <w:pPr>
        <w:jc w:val="both"/>
        <w:rPr>
          <w:rFonts w:ascii="Arial" w:hAnsi="Arial" w:cs="Arial"/>
          <w:sz w:val="15"/>
          <w:szCs w:val="15"/>
        </w:rPr>
      </w:pPr>
      <w:r>
        <w:rPr>
          <w:rFonts w:ascii="Arial" w:hAnsi="Arial" w:cs="Arial"/>
          <w:sz w:val="15"/>
          <w:szCs w:val="15"/>
        </w:rPr>
        <w:t xml:space="preserve">(g) </w:t>
      </w:r>
      <w:r w:rsidRPr="007D3174">
        <w:rPr>
          <w:rFonts w:ascii="Arial" w:hAnsi="Arial" w:cs="Arial"/>
          <w:sz w:val="15"/>
          <w:szCs w:val="15"/>
        </w:rPr>
        <w:t xml:space="preserve">at the written direction of the Customer, delete or return Personal Data and copies thereof to the Customer on termination of the </w:t>
      </w:r>
      <w:r>
        <w:rPr>
          <w:rFonts w:ascii="Arial" w:hAnsi="Arial" w:cs="Arial"/>
          <w:sz w:val="15"/>
          <w:szCs w:val="15"/>
        </w:rPr>
        <w:t>A</w:t>
      </w:r>
      <w:r w:rsidRPr="007D3174">
        <w:rPr>
          <w:rFonts w:ascii="Arial" w:hAnsi="Arial" w:cs="Arial"/>
          <w:sz w:val="15"/>
          <w:szCs w:val="15"/>
        </w:rPr>
        <w:t>greement unless required by Applicable Law to store the Personal Data; and</w:t>
      </w:r>
    </w:p>
    <w:p w14:paraId="7623156C" w14:textId="77777777" w:rsidR="00AA6553" w:rsidRDefault="00AA6553" w:rsidP="00AA6553">
      <w:pPr>
        <w:jc w:val="both"/>
        <w:rPr>
          <w:rFonts w:ascii="Arial" w:hAnsi="Arial" w:cs="Arial"/>
          <w:sz w:val="15"/>
          <w:szCs w:val="15"/>
        </w:rPr>
      </w:pPr>
      <w:r>
        <w:rPr>
          <w:rFonts w:ascii="Arial" w:hAnsi="Arial" w:cs="Arial"/>
          <w:sz w:val="15"/>
          <w:szCs w:val="15"/>
        </w:rPr>
        <w:t xml:space="preserve">(h) </w:t>
      </w:r>
      <w:r w:rsidRPr="007D3174">
        <w:rPr>
          <w:rFonts w:ascii="Arial" w:hAnsi="Arial" w:cs="Arial"/>
          <w:sz w:val="15"/>
          <w:szCs w:val="15"/>
        </w:rPr>
        <w:t xml:space="preserve">maintain complete and accurate records and information to demonstrate its compliance with this </w:t>
      </w:r>
      <w:r>
        <w:rPr>
          <w:rFonts w:ascii="Arial" w:hAnsi="Arial" w:cs="Arial"/>
          <w:sz w:val="15"/>
          <w:szCs w:val="15"/>
        </w:rPr>
        <w:t>C</w:t>
      </w:r>
      <w:r w:rsidRPr="007D3174">
        <w:rPr>
          <w:rFonts w:ascii="Arial" w:hAnsi="Arial" w:cs="Arial"/>
          <w:sz w:val="15"/>
          <w:szCs w:val="15"/>
        </w:rPr>
        <w:t>lause</w:t>
      </w:r>
      <w:r>
        <w:rPr>
          <w:rFonts w:ascii="Arial" w:hAnsi="Arial" w:cs="Arial"/>
          <w:sz w:val="15"/>
          <w:szCs w:val="15"/>
        </w:rPr>
        <w:t xml:space="preserve"> 17 </w:t>
      </w:r>
      <w:r w:rsidRPr="007D3174">
        <w:rPr>
          <w:rFonts w:ascii="Arial" w:hAnsi="Arial" w:cs="Arial"/>
          <w:sz w:val="15"/>
          <w:szCs w:val="15"/>
        </w:rPr>
        <w:t>and allow for audits by the Customer or th</w:t>
      </w:r>
      <w:r>
        <w:rPr>
          <w:rFonts w:ascii="Arial" w:hAnsi="Arial" w:cs="Arial"/>
          <w:sz w:val="15"/>
          <w:szCs w:val="15"/>
        </w:rPr>
        <w:t>e Customer's designated auditor</w:t>
      </w:r>
      <w:r w:rsidRPr="007D3174">
        <w:rPr>
          <w:rFonts w:ascii="Arial" w:hAnsi="Arial" w:cs="Arial"/>
          <w:sz w:val="15"/>
          <w:szCs w:val="15"/>
        </w:rPr>
        <w:t>.</w:t>
      </w:r>
    </w:p>
    <w:p w14:paraId="3AF9D741" w14:textId="77777777" w:rsidR="00AA6553" w:rsidRDefault="00AA6553" w:rsidP="00AA6553">
      <w:pPr>
        <w:jc w:val="both"/>
        <w:rPr>
          <w:rFonts w:ascii="Arial" w:hAnsi="Arial" w:cs="Arial"/>
          <w:sz w:val="15"/>
          <w:szCs w:val="15"/>
        </w:rPr>
      </w:pPr>
      <w:r>
        <w:rPr>
          <w:rFonts w:ascii="Arial" w:hAnsi="Arial" w:cs="Arial"/>
          <w:sz w:val="15"/>
          <w:szCs w:val="15"/>
        </w:rPr>
        <w:t xml:space="preserve">17.5 </w:t>
      </w:r>
      <w:r w:rsidRPr="007D3174">
        <w:rPr>
          <w:rFonts w:ascii="Arial" w:hAnsi="Arial" w:cs="Arial"/>
          <w:sz w:val="15"/>
          <w:szCs w:val="15"/>
        </w:rPr>
        <w:t xml:space="preserve">The Customer does not consent to </w:t>
      </w:r>
      <w:r>
        <w:rPr>
          <w:rFonts w:ascii="Arial" w:hAnsi="Arial" w:cs="Arial"/>
          <w:sz w:val="15"/>
          <w:szCs w:val="15"/>
        </w:rPr>
        <w:t>Securus</w:t>
      </w:r>
      <w:r w:rsidRPr="007D3174">
        <w:rPr>
          <w:rFonts w:ascii="Arial" w:hAnsi="Arial" w:cs="Arial"/>
          <w:sz w:val="15"/>
          <w:szCs w:val="15"/>
        </w:rPr>
        <w:t xml:space="preserve"> appointing any </w:t>
      </w:r>
      <w:proofErr w:type="gramStart"/>
      <w:r w:rsidRPr="007D3174">
        <w:rPr>
          <w:rFonts w:ascii="Arial" w:hAnsi="Arial" w:cs="Arial"/>
          <w:sz w:val="15"/>
          <w:szCs w:val="15"/>
        </w:rPr>
        <w:t>third party</w:t>
      </w:r>
      <w:proofErr w:type="gramEnd"/>
      <w:r w:rsidRPr="007D3174">
        <w:rPr>
          <w:rFonts w:ascii="Arial" w:hAnsi="Arial" w:cs="Arial"/>
          <w:sz w:val="15"/>
          <w:szCs w:val="15"/>
        </w:rPr>
        <w:t xml:space="preserve"> processor of Personal Data under this </w:t>
      </w:r>
      <w:r>
        <w:rPr>
          <w:rFonts w:ascii="Arial" w:hAnsi="Arial" w:cs="Arial"/>
          <w:sz w:val="15"/>
          <w:szCs w:val="15"/>
        </w:rPr>
        <w:t>A</w:t>
      </w:r>
      <w:r w:rsidRPr="007D3174">
        <w:rPr>
          <w:rFonts w:ascii="Arial" w:hAnsi="Arial" w:cs="Arial"/>
          <w:sz w:val="15"/>
          <w:szCs w:val="15"/>
        </w:rPr>
        <w:t>greement.</w:t>
      </w:r>
    </w:p>
    <w:p w14:paraId="1DC3BEBE" w14:textId="77777777" w:rsidR="00AA6553" w:rsidRDefault="00AA6553" w:rsidP="00AA6553">
      <w:pPr>
        <w:jc w:val="both"/>
        <w:rPr>
          <w:rFonts w:ascii="Arial" w:hAnsi="Arial" w:cs="Arial"/>
          <w:sz w:val="15"/>
          <w:szCs w:val="15"/>
        </w:rPr>
      </w:pPr>
      <w:r>
        <w:rPr>
          <w:rFonts w:ascii="Arial" w:hAnsi="Arial" w:cs="Arial"/>
          <w:sz w:val="15"/>
          <w:szCs w:val="15"/>
        </w:rPr>
        <w:t xml:space="preserve">17.6 </w:t>
      </w:r>
      <w:r w:rsidRPr="007D3174">
        <w:rPr>
          <w:rFonts w:ascii="Arial" w:hAnsi="Arial" w:cs="Arial"/>
          <w:sz w:val="15"/>
          <w:szCs w:val="15"/>
        </w:rPr>
        <w:t xml:space="preserve">Either </w:t>
      </w:r>
      <w:r>
        <w:rPr>
          <w:rFonts w:ascii="Arial" w:hAnsi="Arial" w:cs="Arial"/>
          <w:sz w:val="15"/>
          <w:szCs w:val="15"/>
        </w:rPr>
        <w:t>P</w:t>
      </w:r>
      <w:r w:rsidRPr="007D3174">
        <w:rPr>
          <w:rFonts w:ascii="Arial" w:hAnsi="Arial" w:cs="Arial"/>
          <w:sz w:val="15"/>
          <w:szCs w:val="15"/>
        </w:rPr>
        <w:t xml:space="preserve">arty may, at any time on not less than 30 days’ notice, revise this </w:t>
      </w:r>
      <w:r>
        <w:rPr>
          <w:rFonts w:ascii="Arial" w:hAnsi="Arial" w:cs="Arial"/>
          <w:sz w:val="15"/>
          <w:szCs w:val="15"/>
        </w:rPr>
        <w:t>Clause 17</w:t>
      </w:r>
      <w:r w:rsidRPr="007D3174">
        <w:rPr>
          <w:rFonts w:ascii="Arial" w:hAnsi="Arial" w:cs="Arial"/>
          <w:sz w:val="15"/>
          <w:szCs w:val="15"/>
        </w:rPr>
        <w:t xml:space="preserve"> by replacing it with any applicable controller to processor standard clauses or similar terms forming party of an applicable certification scheme (which shall apply when replaced by attachment to this </w:t>
      </w:r>
      <w:r>
        <w:rPr>
          <w:rFonts w:ascii="Arial" w:hAnsi="Arial" w:cs="Arial"/>
          <w:sz w:val="15"/>
          <w:szCs w:val="15"/>
        </w:rPr>
        <w:t>A</w:t>
      </w:r>
      <w:r w:rsidRPr="007D3174">
        <w:rPr>
          <w:rFonts w:ascii="Arial" w:hAnsi="Arial" w:cs="Arial"/>
          <w:sz w:val="15"/>
          <w:szCs w:val="15"/>
        </w:rPr>
        <w:t>greement).</w:t>
      </w:r>
    </w:p>
    <w:p w14:paraId="7979489A" w14:textId="77777777" w:rsidR="00AA6553" w:rsidRDefault="00AA6553" w:rsidP="00AA6553">
      <w:pPr>
        <w:jc w:val="both"/>
        <w:rPr>
          <w:rFonts w:ascii="Arial" w:hAnsi="Arial" w:cs="Arial"/>
          <w:sz w:val="15"/>
          <w:szCs w:val="15"/>
        </w:rPr>
      </w:pPr>
    </w:p>
    <w:p w14:paraId="3CE32405" w14:textId="77777777" w:rsidR="00AA6553" w:rsidRPr="00595E3B" w:rsidRDefault="00AA6553" w:rsidP="00AA6553">
      <w:pPr>
        <w:jc w:val="both"/>
        <w:rPr>
          <w:rFonts w:ascii="Arial" w:hAnsi="Arial" w:cs="Arial"/>
          <w:sz w:val="15"/>
          <w:szCs w:val="15"/>
        </w:rPr>
        <w:sectPr w:rsidR="00AA6553" w:rsidRPr="00595E3B" w:rsidSect="00F11DA1">
          <w:type w:val="continuous"/>
          <w:pgSz w:w="11905" w:h="16837"/>
          <w:pgMar w:top="284" w:right="851" w:bottom="1418" w:left="851" w:header="720" w:footer="720" w:gutter="0"/>
          <w:cols w:num="2" w:space="284"/>
          <w:docGrid w:linePitch="360"/>
        </w:sectPr>
      </w:pPr>
    </w:p>
    <w:p w14:paraId="70E9B931" w14:textId="77777777" w:rsidR="00AA6553" w:rsidRDefault="00AA6553" w:rsidP="00AA6553">
      <w:pPr>
        <w:jc w:val="both"/>
        <w:rPr>
          <w:rFonts w:ascii="Arial" w:hAnsi="Arial" w:cs="Arial"/>
          <w:sz w:val="16"/>
          <w:szCs w:val="16"/>
        </w:rPr>
        <w:sectPr w:rsidR="00AA6553" w:rsidSect="00F11DA1">
          <w:type w:val="continuous"/>
          <w:pgSz w:w="11905" w:h="16837"/>
          <w:pgMar w:top="284" w:right="851" w:bottom="1418" w:left="851" w:header="720" w:footer="720" w:gutter="0"/>
          <w:cols w:num="2" w:space="284"/>
          <w:docGrid w:linePitch="360"/>
        </w:sectPr>
      </w:pPr>
    </w:p>
    <w:p w14:paraId="517283C9" w14:textId="77777777" w:rsidR="00AA6553" w:rsidRPr="003719C6" w:rsidRDefault="00AA6553" w:rsidP="00AA6553">
      <w:pPr>
        <w:pStyle w:val="Heading2"/>
        <w:spacing w:before="0"/>
        <w:rPr>
          <w:rFonts w:ascii="Arial" w:hAnsi="Arial" w:cs="Arial"/>
          <w:b w:val="0"/>
          <w:color w:val="auto"/>
          <w:sz w:val="18"/>
          <w:szCs w:val="18"/>
        </w:rPr>
      </w:pPr>
      <w:r w:rsidRPr="003719C6">
        <w:rPr>
          <w:rFonts w:ascii="Arial" w:hAnsi="Arial" w:cs="Arial"/>
          <w:b w:val="0"/>
          <w:color w:val="auto"/>
          <w:sz w:val="18"/>
          <w:szCs w:val="18"/>
        </w:rPr>
        <w:lastRenderedPageBreak/>
        <w:t>Definitions that will apply within this schedule</w:t>
      </w:r>
    </w:p>
    <w:p w14:paraId="17C91F1C" w14:textId="77777777" w:rsidR="00AA6553" w:rsidRPr="003719C6" w:rsidRDefault="00AA6553" w:rsidP="00AA6553"/>
    <w:p w14:paraId="19BB3BAF" w14:textId="7E4E9A96" w:rsidR="00AA6553" w:rsidRPr="003719C6" w:rsidRDefault="00AA6553" w:rsidP="00AA6553">
      <w:pPr>
        <w:pStyle w:val="Heading2"/>
        <w:spacing w:before="0"/>
        <w:rPr>
          <w:rFonts w:ascii="Arial" w:hAnsi="Arial" w:cs="Arial"/>
          <w:color w:val="auto"/>
          <w:sz w:val="18"/>
          <w:szCs w:val="18"/>
        </w:rPr>
      </w:pPr>
      <w:r w:rsidRPr="00F60755">
        <w:rPr>
          <w:rFonts w:ascii="Arial" w:hAnsi="Arial" w:cs="Arial"/>
          <w:bCs w:val="0"/>
          <w:color w:val="auto"/>
          <w:sz w:val="18"/>
          <w:szCs w:val="18"/>
        </w:rPr>
        <w:t>"Downtime/Downtime Hours"</w:t>
      </w:r>
      <w:r w:rsidRPr="003719C6">
        <w:rPr>
          <w:rFonts w:ascii="Arial" w:hAnsi="Arial" w:cs="Arial"/>
          <w:b w:val="0"/>
          <w:color w:val="auto"/>
          <w:sz w:val="18"/>
          <w:szCs w:val="18"/>
        </w:rPr>
        <w:t xml:space="preserve"> </w:t>
      </w:r>
      <w:r w:rsidRPr="00F60755">
        <w:rPr>
          <w:rFonts w:ascii="Arial" w:hAnsi="Arial" w:cs="Arial"/>
          <w:b w:val="0"/>
          <w:bCs w:val="0"/>
          <w:color w:val="auto"/>
          <w:sz w:val="18"/>
          <w:szCs w:val="18"/>
        </w:rPr>
        <w:t>means the time (during the time the Services are contracted to be provided to each Site in accordance with the CS) calculated on a per second basis after an interruption has been reported, or detected by the Securus monitoring Service, in accordance with this Agreement during which the Services are not available at the Sites, excluding (a) all interruptions to Services for planned maintenance or other causes agreed in advance, and (b) interruptions resulting from a Force Majeure  Event or any breach of this Agreement by the Customer;</w:t>
      </w:r>
    </w:p>
    <w:p w14:paraId="3EED5921" w14:textId="77777777" w:rsidR="00AA6553" w:rsidRPr="003719C6" w:rsidRDefault="00AA6553" w:rsidP="00AA6553"/>
    <w:p w14:paraId="32811570" w14:textId="38E5FBA2" w:rsidR="00AA6553" w:rsidRPr="003719C6" w:rsidRDefault="00B33FBF" w:rsidP="00AF3388">
      <w:pPr>
        <w:pStyle w:val="Heading2"/>
        <w:spacing w:before="0"/>
        <w:rPr>
          <w:rFonts w:ascii="Arial" w:hAnsi="Arial" w:cs="Arial"/>
          <w:color w:val="auto"/>
          <w:sz w:val="18"/>
          <w:szCs w:val="18"/>
        </w:rPr>
      </w:pPr>
      <w:r>
        <w:rPr>
          <w:rFonts w:ascii="Arial" w:hAnsi="Arial" w:cs="Arial"/>
          <w:bCs w:val="0"/>
          <w:color w:val="auto"/>
          <w:sz w:val="18"/>
          <w:szCs w:val="18"/>
        </w:rPr>
        <w:t xml:space="preserve">“Major Service Outage” </w:t>
      </w:r>
      <w:r w:rsidRPr="00F60755">
        <w:rPr>
          <w:rFonts w:ascii="Arial" w:hAnsi="Arial" w:cs="Arial"/>
          <w:b w:val="0"/>
          <w:color w:val="auto"/>
          <w:sz w:val="18"/>
          <w:szCs w:val="18"/>
        </w:rPr>
        <w:t>means</w:t>
      </w:r>
      <w:r>
        <w:rPr>
          <w:rFonts w:ascii="Arial" w:hAnsi="Arial" w:cs="Arial"/>
          <w:b w:val="0"/>
          <w:color w:val="auto"/>
          <w:sz w:val="18"/>
          <w:szCs w:val="18"/>
        </w:rPr>
        <w:t xml:space="preserve"> </w:t>
      </w:r>
      <w:r w:rsidR="00A97227">
        <w:rPr>
          <w:rFonts w:ascii="Arial" w:hAnsi="Arial" w:cs="Arial"/>
          <w:b w:val="0"/>
          <w:color w:val="auto"/>
          <w:sz w:val="18"/>
          <w:szCs w:val="18"/>
        </w:rPr>
        <w:t xml:space="preserve">an interruption to the Services caused by an issue outside Securus’ control, such as an issue with a telecommunications </w:t>
      </w:r>
      <w:proofErr w:type="gramStart"/>
      <w:r w:rsidR="00A97227">
        <w:rPr>
          <w:rFonts w:ascii="Arial" w:hAnsi="Arial" w:cs="Arial"/>
          <w:b w:val="0"/>
          <w:color w:val="auto"/>
          <w:sz w:val="18"/>
          <w:szCs w:val="18"/>
        </w:rPr>
        <w:t>network;</w:t>
      </w:r>
      <w:proofErr w:type="gramEnd"/>
      <w:r w:rsidR="00AA6553" w:rsidRPr="00F60755">
        <w:rPr>
          <w:rFonts w:ascii="Arial" w:hAnsi="Arial" w:cs="Arial"/>
          <w:b w:val="0"/>
          <w:bCs w:val="0"/>
          <w:color w:val="auto"/>
          <w:sz w:val="18"/>
          <w:szCs w:val="18"/>
        </w:rPr>
        <w:t xml:space="preserve"> </w:t>
      </w:r>
    </w:p>
    <w:p w14:paraId="1D204A59" w14:textId="77777777" w:rsidR="00AA6553" w:rsidRPr="003719C6" w:rsidRDefault="00AA6553" w:rsidP="00AA6553"/>
    <w:p w14:paraId="7AD0F7F1" w14:textId="77777777" w:rsidR="00AA6553" w:rsidRPr="00F60755" w:rsidRDefault="00AA6553" w:rsidP="00AA6553">
      <w:pPr>
        <w:pStyle w:val="Heading2"/>
        <w:spacing w:before="0"/>
        <w:rPr>
          <w:rFonts w:ascii="Arial" w:hAnsi="Arial" w:cs="Arial"/>
          <w:b w:val="0"/>
          <w:bCs w:val="0"/>
          <w:color w:val="auto"/>
          <w:sz w:val="18"/>
          <w:szCs w:val="18"/>
        </w:rPr>
      </w:pPr>
      <w:r w:rsidRPr="00F60755">
        <w:rPr>
          <w:rFonts w:ascii="Arial" w:hAnsi="Arial" w:cs="Arial"/>
          <w:bCs w:val="0"/>
          <w:color w:val="auto"/>
          <w:sz w:val="18"/>
          <w:szCs w:val="18"/>
        </w:rPr>
        <w:t>"Services"</w:t>
      </w:r>
      <w:r w:rsidRPr="003719C6">
        <w:rPr>
          <w:rFonts w:ascii="Arial" w:hAnsi="Arial" w:cs="Arial"/>
          <w:color w:val="auto"/>
          <w:sz w:val="18"/>
          <w:szCs w:val="18"/>
        </w:rPr>
        <w:t xml:space="preserve"> </w:t>
      </w:r>
      <w:r w:rsidRPr="00F60755">
        <w:rPr>
          <w:rFonts w:ascii="Arial" w:hAnsi="Arial" w:cs="Arial"/>
          <w:b w:val="0"/>
          <w:bCs w:val="0"/>
          <w:color w:val="auto"/>
          <w:sz w:val="18"/>
          <w:szCs w:val="18"/>
        </w:rPr>
        <w:t>means t</w:t>
      </w:r>
      <w:r w:rsidRPr="00F60755">
        <w:rPr>
          <w:rFonts w:ascii="Arial" w:hAnsi="Arial" w:cs="Arial"/>
          <w:b w:val="0"/>
          <w:bCs w:val="0"/>
          <w:color w:val="auto"/>
          <w:sz w:val="18"/>
          <w:szCs w:val="18"/>
          <w:lang w:bidi="he-IL"/>
        </w:rPr>
        <w:t>he provision of the managed IP VPN MPLS Services described in paragraph ‎2.1; Centralised Internet Access Services described in paragr</w:t>
      </w:r>
      <w:r w:rsidRPr="00F60755">
        <w:rPr>
          <w:rFonts w:ascii="Arial" w:hAnsi="Arial" w:cs="Arial"/>
          <w:b w:val="0"/>
          <w:bCs w:val="0"/>
          <w:color w:val="auto"/>
          <w:sz w:val="18"/>
          <w:szCs w:val="18"/>
        </w:rPr>
        <w:t>aph 3; and Internet Access Services described in paragraph 4;</w:t>
      </w:r>
      <w:r w:rsidR="0017349D">
        <w:rPr>
          <w:rFonts w:ascii="Arial" w:hAnsi="Arial" w:cs="Arial"/>
          <w:b w:val="0"/>
          <w:bCs w:val="0"/>
          <w:color w:val="auto"/>
          <w:sz w:val="18"/>
          <w:szCs w:val="18"/>
        </w:rPr>
        <w:t xml:space="preserve"> and</w:t>
      </w:r>
    </w:p>
    <w:p w14:paraId="3DC4E0EC" w14:textId="77777777" w:rsidR="00AA6553" w:rsidRPr="00692CCE" w:rsidRDefault="00AA6553" w:rsidP="00AA6553"/>
    <w:p w14:paraId="44F587B0" w14:textId="69F34AAB" w:rsidR="00AA6553" w:rsidRDefault="00AA6553" w:rsidP="00AA6553">
      <w:pPr>
        <w:rPr>
          <w:rFonts w:ascii="Arial" w:hAnsi="Arial" w:cs="Arial"/>
          <w:sz w:val="18"/>
          <w:szCs w:val="18"/>
        </w:rPr>
      </w:pPr>
      <w:r w:rsidRPr="00925430">
        <w:rPr>
          <w:rFonts w:ascii="Arial" w:hAnsi="Arial" w:cs="Arial"/>
          <w:b/>
          <w:sz w:val="18"/>
          <w:szCs w:val="18"/>
        </w:rPr>
        <w:t>"Supplied Equipment"</w:t>
      </w:r>
      <w:r>
        <w:rPr>
          <w:rFonts w:ascii="Arial" w:hAnsi="Arial" w:cs="Arial"/>
          <w:sz w:val="18"/>
          <w:szCs w:val="18"/>
        </w:rPr>
        <w:t xml:space="preserve"> means </w:t>
      </w:r>
      <w:r w:rsidRPr="00925430">
        <w:rPr>
          <w:rFonts w:ascii="Arial" w:hAnsi="Arial" w:cs="Arial"/>
          <w:sz w:val="18"/>
          <w:szCs w:val="18"/>
        </w:rPr>
        <w:t>equipment, hardware and software listed</w:t>
      </w:r>
      <w:r>
        <w:rPr>
          <w:rFonts w:ascii="Arial" w:hAnsi="Arial" w:cs="Arial"/>
          <w:sz w:val="18"/>
          <w:szCs w:val="18"/>
        </w:rPr>
        <w:t xml:space="preserve"> in the CS</w:t>
      </w:r>
      <w:r w:rsidRPr="00925430">
        <w:rPr>
          <w:rFonts w:ascii="Arial" w:hAnsi="Arial" w:cs="Arial"/>
          <w:sz w:val="18"/>
          <w:szCs w:val="18"/>
        </w:rPr>
        <w:t xml:space="preserve"> which</w:t>
      </w:r>
      <w:r>
        <w:rPr>
          <w:rFonts w:ascii="Arial" w:hAnsi="Arial" w:cs="Arial"/>
          <w:sz w:val="18"/>
          <w:szCs w:val="18"/>
        </w:rPr>
        <w:t xml:space="preserve"> Securus</w:t>
      </w:r>
      <w:r w:rsidRPr="00925430">
        <w:rPr>
          <w:rFonts w:ascii="Arial" w:hAnsi="Arial" w:cs="Arial"/>
          <w:sz w:val="18"/>
          <w:szCs w:val="18"/>
        </w:rPr>
        <w:t xml:space="preserve"> agrees to provide </w:t>
      </w:r>
      <w:proofErr w:type="gramStart"/>
      <w:r w:rsidRPr="00925430">
        <w:rPr>
          <w:rFonts w:ascii="Arial" w:hAnsi="Arial" w:cs="Arial"/>
          <w:sz w:val="18"/>
          <w:szCs w:val="18"/>
        </w:rPr>
        <w:t>in order to</w:t>
      </w:r>
      <w:proofErr w:type="gramEnd"/>
      <w:r w:rsidRPr="00925430">
        <w:rPr>
          <w:rFonts w:ascii="Arial" w:hAnsi="Arial" w:cs="Arial"/>
          <w:sz w:val="18"/>
          <w:szCs w:val="18"/>
        </w:rPr>
        <w:t xml:space="preserve"> provide the Services to Sites.</w:t>
      </w:r>
    </w:p>
    <w:p w14:paraId="1A634F7E" w14:textId="77777777" w:rsidR="00AA6553" w:rsidRDefault="00AA6553" w:rsidP="00AA6553">
      <w:pPr>
        <w:ind w:left="720" w:hanging="720"/>
        <w:rPr>
          <w:rFonts w:ascii="Arial" w:hAnsi="Arial" w:cs="Arial"/>
          <w:sz w:val="18"/>
          <w:szCs w:val="18"/>
        </w:rPr>
      </w:pPr>
    </w:p>
    <w:p w14:paraId="6EED6578" w14:textId="77777777" w:rsidR="00AA6553" w:rsidRPr="0014073A" w:rsidRDefault="00AA6553" w:rsidP="00AA6553">
      <w:pPr>
        <w:ind w:hanging="11"/>
        <w:rPr>
          <w:rFonts w:ascii="Arial" w:hAnsi="Arial" w:cs="Arial"/>
          <w:sz w:val="18"/>
          <w:szCs w:val="18"/>
        </w:rPr>
      </w:pPr>
      <w:r w:rsidRPr="0014073A">
        <w:rPr>
          <w:rFonts w:ascii="Arial" w:hAnsi="Arial" w:cs="Arial"/>
          <w:sz w:val="18"/>
          <w:szCs w:val="18"/>
        </w:rPr>
        <w:t xml:space="preserve">References in this Schedule to </w:t>
      </w:r>
      <w:r>
        <w:rPr>
          <w:rFonts w:ascii="Arial" w:hAnsi="Arial" w:cs="Arial"/>
          <w:sz w:val="18"/>
          <w:szCs w:val="18"/>
        </w:rPr>
        <w:t>“clauses”</w:t>
      </w:r>
      <w:r w:rsidRPr="0014073A">
        <w:rPr>
          <w:rFonts w:ascii="Arial" w:hAnsi="Arial" w:cs="Arial"/>
          <w:sz w:val="18"/>
          <w:szCs w:val="18"/>
        </w:rPr>
        <w:t xml:space="preserve"> </w:t>
      </w:r>
      <w:r>
        <w:rPr>
          <w:rFonts w:ascii="Arial" w:hAnsi="Arial" w:cs="Arial"/>
          <w:sz w:val="18"/>
          <w:szCs w:val="18"/>
        </w:rPr>
        <w:t xml:space="preserve">and “paragraphs” or “Paragraphs” </w:t>
      </w:r>
      <w:r w:rsidRPr="0014073A">
        <w:rPr>
          <w:rFonts w:ascii="Arial" w:hAnsi="Arial" w:cs="Arial"/>
          <w:sz w:val="18"/>
          <w:szCs w:val="18"/>
        </w:rPr>
        <w:t xml:space="preserve">are to the </w:t>
      </w:r>
      <w:r>
        <w:rPr>
          <w:rFonts w:ascii="Arial" w:hAnsi="Arial" w:cs="Arial"/>
          <w:sz w:val="18"/>
          <w:szCs w:val="18"/>
        </w:rPr>
        <w:t xml:space="preserve">clauses and paragraphs </w:t>
      </w:r>
      <w:r w:rsidRPr="0014073A">
        <w:rPr>
          <w:rFonts w:ascii="Arial" w:hAnsi="Arial" w:cs="Arial"/>
          <w:sz w:val="18"/>
          <w:szCs w:val="18"/>
        </w:rPr>
        <w:t>of this Schedule, unless otherwise stated.</w:t>
      </w:r>
    </w:p>
    <w:p w14:paraId="245A9E7D" w14:textId="77777777" w:rsidR="00AA6553" w:rsidRPr="0014073A" w:rsidRDefault="00AA6553" w:rsidP="00AA6553">
      <w:pPr>
        <w:ind w:left="720" w:hanging="720"/>
        <w:rPr>
          <w:rFonts w:ascii="Arial" w:hAnsi="Arial" w:cs="Arial"/>
          <w:sz w:val="18"/>
          <w:szCs w:val="18"/>
        </w:rPr>
      </w:pPr>
    </w:p>
    <w:p w14:paraId="437ED87C" w14:textId="77777777" w:rsidR="00AA6553" w:rsidRDefault="00AA6553" w:rsidP="00AA6553">
      <w:pPr>
        <w:rPr>
          <w:rFonts w:ascii="Arial" w:hAnsi="Arial" w:cs="Arial"/>
          <w:sz w:val="18"/>
          <w:szCs w:val="18"/>
        </w:rPr>
      </w:pPr>
      <w:r>
        <w:rPr>
          <w:rFonts w:ascii="Arial" w:hAnsi="Arial" w:cs="Arial"/>
          <w:sz w:val="18"/>
          <w:szCs w:val="18"/>
        </w:rPr>
        <w:t>2</w:t>
      </w:r>
      <w:r w:rsidRPr="0014073A">
        <w:rPr>
          <w:rFonts w:ascii="Arial" w:hAnsi="Arial" w:cs="Arial"/>
          <w:sz w:val="18"/>
          <w:szCs w:val="18"/>
        </w:rPr>
        <w:t>.</w:t>
      </w:r>
      <w:r w:rsidRPr="0014073A">
        <w:rPr>
          <w:rFonts w:ascii="Arial" w:hAnsi="Arial" w:cs="Arial"/>
          <w:sz w:val="18"/>
          <w:szCs w:val="18"/>
        </w:rPr>
        <w:tab/>
      </w:r>
      <w:r w:rsidRPr="0014073A">
        <w:rPr>
          <w:rFonts w:ascii="Arial" w:hAnsi="Arial" w:cs="Arial"/>
          <w:b/>
          <w:sz w:val="18"/>
          <w:szCs w:val="18"/>
        </w:rPr>
        <w:t>IPVPN MPLS Services</w:t>
      </w:r>
      <w:r w:rsidRPr="0014073A">
        <w:rPr>
          <w:rFonts w:ascii="Arial" w:hAnsi="Arial" w:cs="Arial"/>
          <w:sz w:val="18"/>
          <w:szCs w:val="18"/>
        </w:rPr>
        <w:t xml:space="preserve"> </w:t>
      </w:r>
      <w:r>
        <w:rPr>
          <w:rFonts w:ascii="Arial" w:hAnsi="Arial" w:cs="Arial"/>
          <w:sz w:val="18"/>
          <w:szCs w:val="18"/>
        </w:rPr>
        <w:t>(This Paragraph 2</w:t>
      </w:r>
      <w:r w:rsidRPr="0014073A">
        <w:rPr>
          <w:rFonts w:ascii="Arial" w:hAnsi="Arial" w:cs="Arial"/>
          <w:sz w:val="18"/>
          <w:szCs w:val="18"/>
        </w:rPr>
        <w:t xml:space="preserve"> will apply if and only if </w:t>
      </w:r>
      <w:r>
        <w:rPr>
          <w:rFonts w:ascii="Arial" w:hAnsi="Arial" w:cs="Arial"/>
          <w:sz w:val="18"/>
          <w:szCs w:val="18"/>
        </w:rPr>
        <w:t>IPVPN MPLS Services are</w:t>
      </w:r>
      <w:r w:rsidRPr="0014073A">
        <w:rPr>
          <w:rFonts w:ascii="Arial" w:hAnsi="Arial" w:cs="Arial"/>
          <w:sz w:val="18"/>
          <w:szCs w:val="18"/>
        </w:rPr>
        <w:t xml:space="preserve"> specified in a </w:t>
      </w:r>
      <w:r>
        <w:rPr>
          <w:rFonts w:ascii="Arial" w:hAnsi="Arial" w:cs="Arial"/>
          <w:sz w:val="18"/>
          <w:szCs w:val="18"/>
        </w:rPr>
        <w:t>CS</w:t>
      </w:r>
      <w:r w:rsidRPr="0014073A">
        <w:rPr>
          <w:rFonts w:ascii="Arial" w:hAnsi="Arial" w:cs="Arial"/>
          <w:sz w:val="18"/>
          <w:szCs w:val="18"/>
        </w:rPr>
        <w:t>.</w:t>
      </w:r>
      <w:r>
        <w:rPr>
          <w:rFonts w:ascii="Arial" w:hAnsi="Arial" w:cs="Arial"/>
          <w:sz w:val="18"/>
          <w:szCs w:val="18"/>
        </w:rPr>
        <w:t>)</w:t>
      </w:r>
    </w:p>
    <w:p w14:paraId="7443D3ED" w14:textId="358473A3" w:rsidR="00AA6553" w:rsidRDefault="00AA6553" w:rsidP="00AA6553">
      <w:pPr>
        <w:ind w:left="720" w:hanging="720"/>
        <w:rPr>
          <w:rFonts w:ascii="Arial" w:hAnsi="Arial" w:cs="Arial"/>
          <w:sz w:val="18"/>
          <w:szCs w:val="18"/>
        </w:rPr>
      </w:pPr>
      <w:r>
        <w:rPr>
          <w:rFonts w:ascii="Arial" w:hAnsi="Arial" w:cs="Arial"/>
          <w:sz w:val="18"/>
          <w:szCs w:val="18"/>
        </w:rPr>
        <w:t>2</w:t>
      </w:r>
      <w:r w:rsidRPr="0014073A">
        <w:rPr>
          <w:rFonts w:ascii="Arial" w:hAnsi="Arial" w:cs="Arial"/>
          <w:sz w:val="18"/>
          <w:szCs w:val="18"/>
        </w:rPr>
        <w:t>.1</w:t>
      </w:r>
      <w:r w:rsidRPr="0014073A">
        <w:rPr>
          <w:rFonts w:ascii="Arial" w:hAnsi="Arial" w:cs="Arial"/>
          <w:sz w:val="18"/>
          <w:szCs w:val="18"/>
        </w:rPr>
        <w:tab/>
      </w:r>
      <w:r>
        <w:rPr>
          <w:rFonts w:ascii="Arial" w:hAnsi="Arial" w:cs="Arial"/>
          <w:sz w:val="18"/>
          <w:szCs w:val="18"/>
        </w:rPr>
        <w:t xml:space="preserve">Managed IPVPN MPLS Services comprise: (a) provision and support of access line services to the MPLS core network; (b) </w:t>
      </w:r>
      <w:r w:rsidRPr="00C4165C">
        <w:rPr>
          <w:rFonts w:ascii="Arial" w:hAnsi="Arial" w:cs="Arial"/>
          <w:sz w:val="18"/>
          <w:szCs w:val="18"/>
        </w:rPr>
        <w:t xml:space="preserve">installation, configuration and ongoing management and maintenance of the Supplied Equipment identified in respect of each Site </w:t>
      </w:r>
      <w:r>
        <w:rPr>
          <w:rFonts w:ascii="Arial" w:hAnsi="Arial" w:cs="Arial"/>
          <w:sz w:val="18"/>
          <w:szCs w:val="18"/>
        </w:rPr>
        <w:t xml:space="preserve">detailed in the CS; (c) </w:t>
      </w:r>
      <w:r w:rsidRPr="00C4165C">
        <w:rPr>
          <w:rFonts w:ascii="Arial" w:hAnsi="Arial" w:cs="Arial"/>
          <w:sz w:val="18"/>
          <w:szCs w:val="18"/>
        </w:rPr>
        <w:t xml:space="preserve">provision of </w:t>
      </w:r>
      <w:r>
        <w:rPr>
          <w:rFonts w:ascii="Arial" w:hAnsi="Arial" w:cs="Arial"/>
          <w:sz w:val="18"/>
          <w:szCs w:val="18"/>
        </w:rPr>
        <w:t xml:space="preserve">Helpdesk Services </w:t>
      </w:r>
      <w:r w:rsidRPr="00C4165C">
        <w:rPr>
          <w:rFonts w:ascii="Arial" w:hAnsi="Arial" w:cs="Arial"/>
          <w:sz w:val="18"/>
          <w:szCs w:val="18"/>
        </w:rPr>
        <w:t>for fault reporting</w:t>
      </w:r>
      <w:r>
        <w:rPr>
          <w:rFonts w:ascii="Arial" w:hAnsi="Arial" w:cs="Arial"/>
          <w:sz w:val="18"/>
          <w:szCs w:val="18"/>
        </w:rPr>
        <w:t>.</w:t>
      </w:r>
    </w:p>
    <w:p w14:paraId="692624DB" w14:textId="3555152C" w:rsidR="00AA6553" w:rsidRDefault="00AA6553" w:rsidP="00AA6553">
      <w:pPr>
        <w:ind w:left="720" w:hanging="720"/>
        <w:rPr>
          <w:rFonts w:ascii="Arial" w:hAnsi="Arial" w:cs="Arial"/>
          <w:sz w:val="18"/>
          <w:szCs w:val="18"/>
        </w:rPr>
      </w:pPr>
      <w:r>
        <w:rPr>
          <w:rFonts w:ascii="Arial" w:hAnsi="Arial" w:cs="Arial"/>
          <w:sz w:val="18"/>
          <w:szCs w:val="18"/>
        </w:rPr>
        <w:t>2.2</w:t>
      </w:r>
      <w:r>
        <w:rPr>
          <w:rFonts w:ascii="Arial" w:hAnsi="Arial" w:cs="Arial"/>
          <w:sz w:val="18"/>
          <w:szCs w:val="18"/>
        </w:rPr>
        <w:tab/>
        <w:t xml:space="preserve">Subject to clause 7, Securus will use reasonable endeavours to provide the service availability in accordance with the relevant CS, for managed IPVPN MPLS Services at each Site.  </w:t>
      </w:r>
    </w:p>
    <w:p w14:paraId="7760C5D7" w14:textId="77777777" w:rsidR="00AA6553" w:rsidRDefault="00AA6553" w:rsidP="00AA6553">
      <w:pPr>
        <w:ind w:left="720" w:hanging="720"/>
        <w:rPr>
          <w:rFonts w:ascii="Arial" w:hAnsi="Arial" w:cs="Arial"/>
          <w:sz w:val="18"/>
          <w:szCs w:val="18"/>
        </w:rPr>
      </w:pPr>
    </w:p>
    <w:p w14:paraId="5692B29A" w14:textId="77777777" w:rsidR="00AA6553" w:rsidRPr="0014073A" w:rsidRDefault="00AA6553" w:rsidP="00AA6553">
      <w:pPr>
        <w:ind w:left="720" w:hanging="720"/>
        <w:rPr>
          <w:rFonts w:ascii="Arial" w:hAnsi="Arial" w:cs="Arial"/>
          <w:sz w:val="18"/>
          <w:szCs w:val="18"/>
        </w:rPr>
      </w:pPr>
      <w:r>
        <w:rPr>
          <w:rFonts w:ascii="Arial" w:hAnsi="Arial" w:cs="Arial"/>
          <w:sz w:val="18"/>
          <w:szCs w:val="18"/>
        </w:rPr>
        <w:t>3</w:t>
      </w:r>
      <w:r w:rsidRPr="0014073A">
        <w:rPr>
          <w:rFonts w:ascii="Arial" w:hAnsi="Arial" w:cs="Arial"/>
          <w:sz w:val="18"/>
          <w:szCs w:val="18"/>
        </w:rPr>
        <w:t>.</w:t>
      </w:r>
      <w:r w:rsidRPr="0014073A">
        <w:rPr>
          <w:rFonts w:ascii="Arial" w:hAnsi="Arial" w:cs="Arial"/>
          <w:sz w:val="18"/>
          <w:szCs w:val="18"/>
        </w:rPr>
        <w:tab/>
      </w:r>
      <w:r>
        <w:rPr>
          <w:rFonts w:ascii="Arial" w:hAnsi="Arial" w:cs="Arial"/>
          <w:b/>
          <w:sz w:val="18"/>
          <w:szCs w:val="18"/>
        </w:rPr>
        <w:t xml:space="preserve">Centralised Internet Access Services (If Applicable) </w:t>
      </w:r>
      <w:r w:rsidR="003C128F">
        <w:rPr>
          <w:rFonts w:ascii="Arial" w:hAnsi="Arial" w:cs="Arial"/>
          <w:sz w:val="18"/>
          <w:szCs w:val="18"/>
        </w:rPr>
        <w:t>(</w:t>
      </w:r>
      <w:r>
        <w:rPr>
          <w:rFonts w:ascii="Arial" w:hAnsi="Arial" w:cs="Arial"/>
          <w:sz w:val="18"/>
          <w:szCs w:val="18"/>
        </w:rPr>
        <w:t xml:space="preserve">This Paragraph 3 will apply if </w:t>
      </w:r>
      <w:r w:rsidR="003C128F">
        <w:rPr>
          <w:rFonts w:ascii="Arial" w:hAnsi="Arial" w:cs="Arial"/>
          <w:sz w:val="18"/>
          <w:szCs w:val="18"/>
        </w:rPr>
        <w:t>Centralised Internet Access S</w:t>
      </w:r>
      <w:r>
        <w:rPr>
          <w:rFonts w:ascii="Arial" w:hAnsi="Arial" w:cs="Arial"/>
          <w:sz w:val="18"/>
          <w:szCs w:val="18"/>
        </w:rPr>
        <w:t xml:space="preserve">ervices </w:t>
      </w:r>
      <w:r w:rsidR="003C128F">
        <w:rPr>
          <w:rFonts w:ascii="Arial" w:hAnsi="Arial" w:cs="Arial"/>
          <w:sz w:val="18"/>
          <w:szCs w:val="18"/>
        </w:rPr>
        <w:t xml:space="preserve">are </w:t>
      </w:r>
      <w:r>
        <w:rPr>
          <w:rFonts w:ascii="Arial" w:hAnsi="Arial" w:cs="Arial"/>
          <w:sz w:val="18"/>
          <w:szCs w:val="18"/>
        </w:rPr>
        <w:t>specified</w:t>
      </w:r>
      <w:r w:rsidRPr="0014073A">
        <w:rPr>
          <w:rFonts w:ascii="Arial" w:hAnsi="Arial" w:cs="Arial"/>
          <w:sz w:val="18"/>
          <w:szCs w:val="18"/>
        </w:rPr>
        <w:t xml:space="preserve"> in a </w:t>
      </w:r>
      <w:r>
        <w:rPr>
          <w:rFonts w:ascii="Arial" w:hAnsi="Arial" w:cs="Arial"/>
          <w:sz w:val="18"/>
          <w:szCs w:val="18"/>
        </w:rPr>
        <w:t>CS</w:t>
      </w:r>
      <w:r w:rsidRPr="0014073A">
        <w:rPr>
          <w:rFonts w:ascii="Arial" w:hAnsi="Arial" w:cs="Arial"/>
          <w:sz w:val="18"/>
          <w:szCs w:val="18"/>
        </w:rPr>
        <w:t>.</w:t>
      </w:r>
      <w:r w:rsidR="003C128F">
        <w:rPr>
          <w:rFonts w:ascii="Arial" w:hAnsi="Arial" w:cs="Arial"/>
          <w:sz w:val="18"/>
          <w:szCs w:val="18"/>
        </w:rPr>
        <w:t>)</w:t>
      </w:r>
    </w:p>
    <w:p w14:paraId="54DAB48E" w14:textId="77777777" w:rsidR="00AA6553" w:rsidRDefault="00AA6553" w:rsidP="00AA6553">
      <w:pPr>
        <w:ind w:left="720" w:hanging="720"/>
        <w:rPr>
          <w:rFonts w:ascii="Arial" w:hAnsi="Arial" w:cs="Arial"/>
          <w:sz w:val="18"/>
          <w:szCs w:val="18"/>
        </w:rPr>
      </w:pPr>
      <w:r>
        <w:rPr>
          <w:rFonts w:ascii="Arial" w:hAnsi="Arial" w:cs="Arial"/>
          <w:sz w:val="18"/>
          <w:szCs w:val="18"/>
        </w:rPr>
        <w:t>3</w:t>
      </w:r>
      <w:r w:rsidRPr="0014073A">
        <w:rPr>
          <w:rFonts w:ascii="Arial" w:hAnsi="Arial" w:cs="Arial"/>
          <w:sz w:val="18"/>
          <w:szCs w:val="18"/>
        </w:rPr>
        <w:t>.1</w:t>
      </w:r>
      <w:r w:rsidRPr="0014073A">
        <w:rPr>
          <w:rFonts w:ascii="Arial" w:hAnsi="Arial" w:cs="Arial"/>
          <w:sz w:val="18"/>
          <w:szCs w:val="18"/>
        </w:rPr>
        <w:tab/>
      </w:r>
      <w:r w:rsidRPr="00C4165C">
        <w:rPr>
          <w:rFonts w:ascii="Arial" w:hAnsi="Arial" w:cs="Arial"/>
          <w:sz w:val="18"/>
          <w:szCs w:val="18"/>
        </w:rPr>
        <w:t>Centralised Internet Access Services</w:t>
      </w:r>
      <w:r>
        <w:rPr>
          <w:rFonts w:ascii="Arial" w:hAnsi="Arial" w:cs="Arial"/>
          <w:sz w:val="18"/>
          <w:szCs w:val="18"/>
        </w:rPr>
        <w:t xml:space="preserve"> </w:t>
      </w:r>
      <w:r w:rsidRPr="009B6854">
        <w:rPr>
          <w:rFonts w:ascii="Arial" w:hAnsi="Arial" w:cs="Arial"/>
          <w:sz w:val="18"/>
          <w:szCs w:val="18"/>
        </w:rPr>
        <w:t>delivers Internet bandwidth speeds from 1Mbps to 1Gbps at a pre-set maximum Committed Information Rate (CIR).</w:t>
      </w:r>
    </w:p>
    <w:p w14:paraId="654D9A07" w14:textId="77777777" w:rsidR="00AA6553" w:rsidRPr="009B6854" w:rsidRDefault="00AA6553" w:rsidP="00AA6553">
      <w:pPr>
        <w:ind w:left="720" w:hanging="720"/>
        <w:rPr>
          <w:rFonts w:ascii="Arial" w:hAnsi="Arial" w:cs="Arial"/>
          <w:sz w:val="18"/>
          <w:szCs w:val="18"/>
        </w:rPr>
      </w:pPr>
      <w:r w:rsidRPr="009B6854">
        <w:rPr>
          <w:rFonts w:ascii="Arial" w:hAnsi="Arial" w:cs="Arial"/>
          <w:sz w:val="18"/>
          <w:szCs w:val="18"/>
        </w:rPr>
        <w:t>3.2</w:t>
      </w:r>
      <w:r w:rsidRPr="009B6854">
        <w:rPr>
          <w:rFonts w:ascii="Arial" w:hAnsi="Arial" w:cs="Arial"/>
          <w:sz w:val="18"/>
          <w:szCs w:val="18"/>
        </w:rPr>
        <w:tab/>
      </w:r>
      <w:r w:rsidRPr="009B6854">
        <w:rPr>
          <w:rFonts w:ascii="Arial" w:hAnsi="Arial" w:cs="Arial"/>
          <w:sz w:val="18"/>
          <w:szCs w:val="18"/>
          <w:u w:val="single"/>
        </w:rPr>
        <w:t>IP address allocation:</w:t>
      </w:r>
      <w:r w:rsidRPr="009B6854">
        <w:rPr>
          <w:rFonts w:ascii="Arial" w:hAnsi="Arial" w:cs="Arial"/>
          <w:sz w:val="18"/>
          <w:szCs w:val="18"/>
        </w:rPr>
        <w:t xml:space="preserve"> IP addresses will be allocated as required in accordance with RIPE regulations. These addresses will be allocated from a range controlled by </w:t>
      </w:r>
      <w:r>
        <w:rPr>
          <w:rFonts w:ascii="Arial" w:hAnsi="Arial" w:cs="Arial"/>
          <w:sz w:val="18"/>
          <w:szCs w:val="18"/>
        </w:rPr>
        <w:t xml:space="preserve">Securus, are non-transferable </w:t>
      </w:r>
      <w:r w:rsidRPr="009B6854">
        <w:rPr>
          <w:rFonts w:ascii="Arial" w:hAnsi="Arial" w:cs="Arial"/>
          <w:sz w:val="18"/>
          <w:szCs w:val="18"/>
        </w:rPr>
        <w:t>and remain under the exclusi</w:t>
      </w:r>
      <w:r>
        <w:rPr>
          <w:rFonts w:ascii="Arial" w:hAnsi="Arial" w:cs="Arial"/>
          <w:sz w:val="18"/>
          <w:szCs w:val="18"/>
        </w:rPr>
        <w:t>ve control of Securus.</w:t>
      </w:r>
    </w:p>
    <w:p w14:paraId="6D1AF4B4" w14:textId="77777777" w:rsidR="00AA6553" w:rsidRDefault="00AA6553" w:rsidP="00AA6553">
      <w:pPr>
        <w:ind w:left="720" w:hanging="720"/>
        <w:rPr>
          <w:rFonts w:ascii="Arial" w:hAnsi="Arial" w:cs="Arial"/>
          <w:sz w:val="18"/>
          <w:szCs w:val="18"/>
        </w:rPr>
      </w:pPr>
      <w:r w:rsidRPr="009B6854">
        <w:rPr>
          <w:rFonts w:ascii="Arial" w:hAnsi="Arial" w:cs="Arial"/>
          <w:sz w:val="18"/>
          <w:szCs w:val="18"/>
        </w:rPr>
        <w:t>3.3</w:t>
      </w:r>
      <w:r w:rsidRPr="009B6854">
        <w:rPr>
          <w:rFonts w:ascii="Arial" w:hAnsi="Arial" w:cs="Arial"/>
          <w:sz w:val="18"/>
          <w:szCs w:val="18"/>
        </w:rPr>
        <w:tab/>
      </w:r>
      <w:r w:rsidRPr="009B6854">
        <w:rPr>
          <w:rFonts w:ascii="Arial" w:hAnsi="Arial" w:cs="Arial"/>
          <w:sz w:val="18"/>
          <w:szCs w:val="18"/>
          <w:u w:val="single"/>
        </w:rPr>
        <w:t>Bandwidth changes:</w:t>
      </w:r>
      <w:r w:rsidRPr="009B6854">
        <w:rPr>
          <w:rFonts w:ascii="Arial" w:hAnsi="Arial" w:cs="Arial"/>
          <w:sz w:val="18"/>
          <w:szCs w:val="18"/>
        </w:rPr>
        <w:t xml:space="preserve"> subject to </w:t>
      </w:r>
      <w:proofErr w:type="gramStart"/>
      <w:r>
        <w:rPr>
          <w:rFonts w:ascii="Arial" w:hAnsi="Arial" w:cs="Arial"/>
          <w:sz w:val="18"/>
          <w:szCs w:val="18"/>
        </w:rPr>
        <w:t>entering into</w:t>
      </w:r>
      <w:proofErr w:type="gramEnd"/>
      <w:r>
        <w:rPr>
          <w:rFonts w:ascii="Arial" w:hAnsi="Arial" w:cs="Arial"/>
          <w:sz w:val="18"/>
          <w:szCs w:val="18"/>
        </w:rPr>
        <w:t xml:space="preserve"> a new CS</w:t>
      </w:r>
      <w:r w:rsidRPr="009B6854">
        <w:rPr>
          <w:rFonts w:ascii="Arial" w:hAnsi="Arial" w:cs="Arial"/>
          <w:sz w:val="18"/>
          <w:szCs w:val="18"/>
        </w:rPr>
        <w:t xml:space="preserve"> and the payment of appropriate charges, the Customer may increase the CIR bandwidth within the range allowed for Internet at any time. The Customer may reduce the CIR bandwidth during the Initial Term provided it is no less than the CIR bandwidth ordered. After the Initial Term the Customer may reduce CIR bandwidth without restriction. </w:t>
      </w:r>
    </w:p>
    <w:p w14:paraId="3E2A8863" w14:textId="77777777" w:rsidR="00AA6553" w:rsidRDefault="00AA6553" w:rsidP="00AA6553">
      <w:pPr>
        <w:ind w:left="720" w:hanging="720"/>
        <w:rPr>
          <w:rFonts w:ascii="Arial" w:hAnsi="Arial" w:cs="Arial"/>
          <w:sz w:val="18"/>
          <w:szCs w:val="18"/>
        </w:rPr>
      </w:pPr>
    </w:p>
    <w:p w14:paraId="00BF267E" w14:textId="77777777" w:rsidR="00AA6553" w:rsidRPr="0014073A" w:rsidRDefault="00AA6553" w:rsidP="00AA6553">
      <w:pPr>
        <w:ind w:left="720" w:hanging="720"/>
        <w:rPr>
          <w:rFonts w:ascii="Arial" w:hAnsi="Arial" w:cs="Arial"/>
          <w:sz w:val="18"/>
          <w:szCs w:val="18"/>
        </w:rPr>
      </w:pPr>
      <w:r>
        <w:rPr>
          <w:rFonts w:ascii="Arial" w:hAnsi="Arial" w:cs="Arial"/>
          <w:sz w:val="18"/>
          <w:szCs w:val="18"/>
        </w:rPr>
        <w:t>4</w:t>
      </w:r>
      <w:r w:rsidRPr="0014073A">
        <w:rPr>
          <w:rFonts w:ascii="Arial" w:hAnsi="Arial" w:cs="Arial"/>
          <w:sz w:val="18"/>
          <w:szCs w:val="18"/>
        </w:rPr>
        <w:t>.</w:t>
      </w:r>
      <w:r w:rsidRPr="0014073A">
        <w:rPr>
          <w:rFonts w:ascii="Arial" w:hAnsi="Arial" w:cs="Arial"/>
          <w:sz w:val="18"/>
          <w:szCs w:val="18"/>
        </w:rPr>
        <w:tab/>
      </w:r>
      <w:r>
        <w:rPr>
          <w:rFonts w:ascii="Arial" w:hAnsi="Arial" w:cs="Arial"/>
          <w:b/>
          <w:sz w:val="18"/>
          <w:szCs w:val="18"/>
        </w:rPr>
        <w:t xml:space="preserve">Internet Access Services (If Applicable) </w:t>
      </w:r>
      <w:r w:rsidR="003C128F">
        <w:rPr>
          <w:rFonts w:ascii="Arial" w:hAnsi="Arial" w:cs="Arial"/>
          <w:sz w:val="18"/>
          <w:szCs w:val="18"/>
        </w:rPr>
        <w:t>(</w:t>
      </w:r>
      <w:r>
        <w:rPr>
          <w:rFonts w:ascii="Arial" w:hAnsi="Arial" w:cs="Arial"/>
          <w:sz w:val="18"/>
          <w:szCs w:val="18"/>
        </w:rPr>
        <w:t xml:space="preserve">This Paragraph 4 will apply if </w:t>
      </w:r>
      <w:r w:rsidR="003C128F">
        <w:rPr>
          <w:rFonts w:ascii="Arial" w:hAnsi="Arial" w:cs="Arial"/>
          <w:sz w:val="18"/>
          <w:szCs w:val="18"/>
        </w:rPr>
        <w:t xml:space="preserve">Internet Access Services are </w:t>
      </w:r>
      <w:r>
        <w:rPr>
          <w:rFonts w:ascii="Arial" w:hAnsi="Arial" w:cs="Arial"/>
          <w:sz w:val="18"/>
          <w:szCs w:val="18"/>
        </w:rPr>
        <w:t>specified</w:t>
      </w:r>
      <w:r w:rsidRPr="0014073A">
        <w:rPr>
          <w:rFonts w:ascii="Arial" w:hAnsi="Arial" w:cs="Arial"/>
          <w:sz w:val="18"/>
          <w:szCs w:val="18"/>
        </w:rPr>
        <w:t xml:space="preserve"> in a </w:t>
      </w:r>
      <w:r>
        <w:rPr>
          <w:rFonts w:ascii="Arial" w:hAnsi="Arial" w:cs="Arial"/>
          <w:sz w:val="18"/>
          <w:szCs w:val="18"/>
        </w:rPr>
        <w:t>CS</w:t>
      </w:r>
      <w:r w:rsidRPr="0014073A">
        <w:rPr>
          <w:rFonts w:ascii="Arial" w:hAnsi="Arial" w:cs="Arial"/>
          <w:sz w:val="18"/>
          <w:szCs w:val="18"/>
        </w:rPr>
        <w:t>.</w:t>
      </w:r>
      <w:r w:rsidR="003C128F">
        <w:rPr>
          <w:rFonts w:ascii="Arial" w:hAnsi="Arial" w:cs="Arial"/>
          <w:sz w:val="18"/>
          <w:szCs w:val="18"/>
        </w:rPr>
        <w:t>)</w:t>
      </w:r>
    </w:p>
    <w:p w14:paraId="40347229" w14:textId="2F90377B" w:rsidR="00AA6553" w:rsidRDefault="00AA6553" w:rsidP="00AA6553">
      <w:pPr>
        <w:ind w:left="720" w:hanging="720"/>
        <w:rPr>
          <w:rFonts w:ascii="Arial" w:hAnsi="Arial" w:cs="Arial"/>
          <w:sz w:val="18"/>
          <w:szCs w:val="18"/>
        </w:rPr>
      </w:pPr>
      <w:r>
        <w:rPr>
          <w:rFonts w:ascii="Arial" w:hAnsi="Arial" w:cs="Arial"/>
          <w:sz w:val="18"/>
          <w:szCs w:val="18"/>
        </w:rPr>
        <w:t>4</w:t>
      </w:r>
      <w:r w:rsidRPr="0014073A">
        <w:rPr>
          <w:rFonts w:ascii="Arial" w:hAnsi="Arial" w:cs="Arial"/>
          <w:sz w:val="18"/>
          <w:szCs w:val="18"/>
        </w:rPr>
        <w:t>.1</w:t>
      </w:r>
      <w:r w:rsidRPr="0014073A">
        <w:rPr>
          <w:rFonts w:ascii="Arial" w:hAnsi="Arial" w:cs="Arial"/>
          <w:sz w:val="18"/>
          <w:szCs w:val="18"/>
        </w:rPr>
        <w:tab/>
      </w:r>
      <w:r w:rsidRPr="00C4165C">
        <w:rPr>
          <w:rFonts w:ascii="Arial" w:hAnsi="Arial" w:cs="Arial"/>
          <w:sz w:val="18"/>
          <w:szCs w:val="18"/>
        </w:rPr>
        <w:t>Internet Access Services</w:t>
      </w:r>
      <w:r>
        <w:rPr>
          <w:rFonts w:ascii="Arial" w:hAnsi="Arial" w:cs="Arial"/>
          <w:sz w:val="18"/>
          <w:szCs w:val="18"/>
        </w:rPr>
        <w:t xml:space="preserve"> comprises: (a) the provision and support of access line services to the Internet;  (b) installation, </w:t>
      </w:r>
      <w:r w:rsidRPr="00C4165C">
        <w:rPr>
          <w:rFonts w:ascii="Arial" w:hAnsi="Arial" w:cs="Arial"/>
          <w:sz w:val="18"/>
          <w:szCs w:val="18"/>
        </w:rPr>
        <w:t>configuration and ongoing management and maintenance of the Supplied Equipment identified in respec</w:t>
      </w:r>
      <w:r>
        <w:rPr>
          <w:rFonts w:ascii="Arial" w:hAnsi="Arial" w:cs="Arial"/>
          <w:sz w:val="18"/>
          <w:szCs w:val="18"/>
        </w:rPr>
        <w:t xml:space="preserve">t of each Site in the CS; (c) </w:t>
      </w:r>
      <w:r w:rsidRPr="00C4165C">
        <w:rPr>
          <w:rFonts w:ascii="Arial" w:hAnsi="Arial" w:cs="Arial"/>
          <w:sz w:val="18"/>
          <w:szCs w:val="18"/>
        </w:rPr>
        <w:t xml:space="preserve">provision of </w:t>
      </w:r>
      <w:r>
        <w:rPr>
          <w:rFonts w:ascii="Arial" w:hAnsi="Arial" w:cs="Arial"/>
          <w:sz w:val="18"/>
          <w:szCs w:val="18"/>
        </w:rPr>
        <w:t>Helpdesk Services (</w:t>
      </w:r>
      <w:r w:rsidRPr="0008108F">
        <w:rPr>
          <w:rFonts w:ascii="Arial" w:hAnsi="Arial" w:cs="Arial"/>
          <w:sz w:val="18"/>
          <w:szCs w:val="18"/>
        </w:rPr>
        <w:t>the details of which are available</w:t>
      </w:r>
      <w:r>
        <w:rPr>
          <w:rFonts w:ascii="Arial" w:hAnsi="Arial" w:cs="Arial"/>
          <w:sz w:val="18"/>
          <w:szCs w:val="18"/>
        </w:rPr>
        <w:t xml:space="preserve"> online) </w:t>
      </w:r>
      <w:r w:rsidRPr="00C4165C">
        <w:rPr>
          <w:rFonts w:ascii="Arial" w:hAnsi="Arial" w:cs="Arial"/>
          <w:sz w:val="18"/>
          <w:szCs w:val="18"/>
        </w:rPr>
        <w:t>for fault reporting</w:t>
      </w:r>
      <w:r>
        <w:rPr>
          <w:rFonts w:ascii="Arial" w:hAnsi="Arial" w:cs="Arial"/>
          <w:sz w:val="18"/>
          <w:szCs w:val="18"/>
        </w:rPr>
        <w:t>, to Sites.</w:t>
      </w:r>
    </w:p>
    <w:p w14:paraId="370C6630" w14:textId="4AAD3523" w:rsidR="00AA6553" w:rsidRDefault="00AA6553" w:rsidP="00AA6553">
      <w:pPr>
        <w:ind w:left="720" w:hanging="720"/>
        <w:rPr>
          <w:rFonts w:ascii="Arial" w:hAnsi="Arial" w:cs="Arial"/>
          <w:sz w:val="18"/>
          <w:szCs w:val="18"/>
        </w:rPr>
      </w:pPr>
      <w:r>
        <w:rPr>
          <w:rFonts w:ascii="Arial" w:hAnsi="Arial" w:cs="Arial"/>
          <w:sz w:val="18"/>
          <w:szCs w:val="18"/>
        </w:rPr>
        <w:t>4.2</w:t>
      </w:r>
      <w:r>
        <w:rPr>
          <w:rFonts w:ascii="Arial" w:hAnsi="Arial" w:cs="Arial"/>
          <w:sz w:val="18"/>
          <w:szCs w:val="18"/>
        </w:rPr>
        <w:tab/>
        <w:t xml:space="preserve">Subject to clause 8 below, Securus will use reasonable endeavours to provide uptime service availability in accordance with the relevant CS, for Internet Access Services at each Site.  </w:t>
      </w:r>
    </w:p>
    <w:p w14:paraId="71B915D4" w14:textId="77777777" w:rsidR="00AA6553" w:rsidRDefault="00AA6553" w:rsidP="00AA6553">
      <w:pPr>
        <w:ind w:left="720" w:hanging="720"/>
        <w:rPr>
          <w:rFonts w:ascii="Arial" w:hAnsi="Arial" w:cs="Arial"/>
          <w:sz w:val="18"/>
          <w:szCs w:val="18"/>
        </w:rPr>
      </w:pPr>
    </w:p>
    <w:p w14:paraId="64875069" w14:textId="77777777" w:rsidR="00AA6553" w:rsidRDefault="00AA6553" w:rsidP="00AA6553">
      <w:pPr>
        <w:ind w:left="720" w:hanging="720"/>
        <w:rPr>
          <w:rFonts w:ascii="Arial" w:hAnsi="Arial" w:cs="Arial"/>
          <w:b/>
          <w:sz w:val="18"/>
          <w:szCs w:val="18"/>
        </w:rPr>
      </w:pPr>
      <w:r>
        <w:rPr>
          <w:rFonts w:ascii="Arial" w:hAnsi="Arial" w:cs="Arial"/>
          <w:sz w:val="18"/>
          <w:szCs w:val="18"/>
        </w:rPr>
        <w:t>5.</w:t>
      </w:r>
      <w:r>
        <w:rPr>
          <w:rFonts w:ascii="Arial" w:hAnsi="Arial" w:cs="Arial"/>
          <w:sz w:val="18"/>
          <w:szCs w:val="18"/>
        </w:rPr>
        <w:tab/>
      </w:r>
      <w:r>
        <w:rPr>
          <w:rFonts w:ascii="Arial" w:hAnsi="Arial" w:cs="Arial"/>
          <w:b/>
          <w:sz w:val="18"/>
          <w:szCs w:val="18"/>
        </w:rPr>
        <w:t>Customer responsibilities</w:t>
      </w:r>
    </w:p>
    <w:p w14:paraId="3624C9A6" w14:textId="77777777" w:rsidR="00AA6553" w:rsidRDefault="00AA6553" w:rsidP="00AA6553">
      <w:pPr>
        <w:ind w:left="720" w:hanging="720"/>
        <w:rPr>
          <w:rFonts w:ascii="Arial" w:hAnsi="Arial" w:cs="Arial"/>
          <w:sz w:val="18"/>
          <w:szCs w:val="18"/>
        </w:rPr>
      </w:pPr>
      <w:r>
        <w:rPr>
          <w:rFonts w:ascii="Arial" w:hAnsi="Arial" w:cs="Arial"/>
          <w:sz w:val="18"/>
          <w:szCs w:val="18"/>
        </w:rPr>
        <w:t>5.1</w:t>
      </w:r>
      <w:r>
        <w:rPr>
          <w:rFonts w:ascii="Arial" w:hAnsi="Arial" w:cs="Arial"/>
          <w:sz w:val="18"/>
          <w:szCs w:val="18"/>
        </w:rPr>
        <w:tab/>
        <w:t xml:space="preserve">The Customer shall ensure: (a) that Securus and any of its representatives are allowed unencumbered access to all relevant locations where Services are provided and all reasonable requests for information and support are promptly met; (b) the accurate and timely completion of all agreed checks required by Securus to diagnose and repair faults; (c) that all Supplied Equipment is not moved from the location where it is installed without consultation with Securus to minimise the potential for accidental damage and ensure equipment can operate in accordance with normal manufacturers guidelines and parameters; (d) all other related peripherals and equipment supplied and managed by the Customer are in good working order and comply with manufacturer's guidelines for their use and, to the extent that the delivery of the Services is dependent upon them, that they are compatible with such Services.    </w:t>
      </w:r>
    </w:p>
    <w:p w14:paraId="3C58C8A9" w14:textId="77777777" w:rsidR="00AA6553" w:rsidRDefault="00AA6553" w:rsidP="00AA6553">
      <w:pPr>
        <w:ind w:left="720" w:hanging="720"/>
        <w:rPr>
          <w:rFonts w:ascii="Arial" w:hAnsi="Arial" w:cs="Arial"/>
          <w:sz w:val="18"/>
          <w:szCs w:val="18"/>
        </w:rPr>
      </w:pPr>
      <w:r>
        <w:rPr>
          <w:rFonts w:ascii="Arial" w:hAnsi="Arial" w:cs="Arial"/>
          <w:sz w:val="18"/>
          <w:szCs w:val="18"/>
        </w:rPr>
        <w:t>5.2</w:t>
      </w:r>
      <w:r>
        <w:rPr>
          <w:rFonts w:ascii="Arial" w:hAnsi="Arial" w:cs="Arial"/>
          <w:sz w:val="18"/>
          <w:szCs w:val="18"/>
        </w:rPr>
        <w:tab/>
        <w:t>The Customer shall ensure that: (a) Securus (and its agents and other representatives) has unencumbered access to the Customer Environment to the extent necessary for the proper performance of this Schedule; (b) the Services and Supplied Equipment are not misused and that no person attempts to access, reverse engineer, decompile or disassemble any of them or any other hardware or software owned installed or introduced by Securus or Securus' agents or representatives without prior written permission.</w:t>
      </w:r>
    </w:p>
    <w:p w14:paraId="3516CFB1" w14:textId="77777777" w:rsidR="00AA6553" w:rsidRDefault="00AA6553" w:rsidP="00AA6553">
      <w:pPr>
        <w:ind w:left="720" w:hanging="720"/>
        <w:rPr>
          <w:rFonts w:ascii="Arial" w:hAnsi="Arial" w:cs="Arial"/>
          <w:sz w:val="18"/>
          <w:szCs w:val="18"/>
        </w:rPr>
      </w:pPr>
      <w:r>
        <w:rPr>
          <w:rFonts w:ascii="Arial" w:hAnsi="Arial" w:cs="Arial"/>
          <w:sz w:val="18"/>
          <w:szCs w:val="18"/>
        </w:rPr>
        <w:t>5.3</w:t>
      </w:r>
      <w:r>
        <w:rPr>
          <w:rFonts w:ascii="Arial" w:hAnsi="Arial" w:cs="Arial"/>
          <w:sz w:val="18"/>
          <w:szCs w:val="18"/>
        </w:rPr>
        <w:tab/>
        <w:t>The Customer shall be responsible for any loss or damage to the Customer Environment or the Supplied Equipment which is caused by any form of interference by any person other than at the request or instruction of any person employed or retained by Securus its agents or representatives.</w:t>
      </w:r>
    </w:p>
    <w:p w14:paraId="472A7A0A" w14:textId="77777777" w:rsidR="00AA6553" w:rsidRDefault="00AA6553" w:rsidP="00AA6553">
      <w:pPr>
        <w:ind w:left="720" w:hanging="720"/>
        <w:rPr>
          <w:rFonts w:ascii="Arial" w:hAnsi="Arial" w:cs="Arial"/>
          <w:sz w:val="18"/>
          <w:szCs w:val="18"/>
        </w:rPr>
      </w:pPr>
    </w:p>
    <w:p w14:paraId="4398A913" w14:textId="77777777" w:rsidR="00AA6553" w:rsidRDefault="00AA6553" w:rsidP="00AA6553">
      <w:pPr>
        <w:ind w:left="720" w:hanging="720"/>
        <w:rPr>
          <w:rFonts w:ascii="Arial" w:hAnsi="Arial" w:cs="Arial"/>
          <w:sz w:val="18"/>
          <w:szCs w:val="18"/>
        </w:rPr>
      </w:pPr>
      <w:r>
        <w:rPr>
          <w:rFonts w:ascii="Arial" w:hAnsi="Arial" w:cs="Arial"/>
          <w:sz w:val="18"/>
          <w:szCs w:val="18"/>
        </w:rPr>
        <w:t>6.</w:t>
      </w:r>
      <w:r>
        <w:rPr>
          <w:rFonts w:ascii="Arial" w:hAnsi="Arial" w:cs="Arial"/>
          <w:sz w:val="18"/>
          <w:szCs w:val="18"/>
        </w:rPr>
        <w:tab/>
      </w:r>
      <w:r w:rsidRPr="00D57877">
        <w:rPr>
          <w:rFonts w:ascii="Arial" w:hAnsi="Arial" w:cs="Arial"/>
          <w:b/>
          <w:sz w:val="18"/>
          <w:szCs w:val="18"/>
        </w:rPr>
        <w:t>Routine Maintenance</w:t>
      </w:r>
    </w:p>
    <w:p w14:paraId="529B16C4" w14:textId="77777777" w:rsidR="00AA6553" w:rsidRDefault="00AA6553" w:rsidP="00AA6553">
      <w:pPr>
        <w:ind w:left="720"/>
        <w:rPr>
          <w:rFonts w:ascii="Arial" w:hAnsi="Arial" w:cs="Arial"/>
          <w:sz w:val="18"/>
          <w:szCs w:val="18"/>
        </w:rPr>
      </w:pPr>
      <w:r>
        <w:rPr>
          <w:rFonts w:ascii="Arial" w:hAnsi="Arial" w:cs="Arial"/>
          <w:sz w:val="18"/>
          <w:szCs w:val="18"/>
        </w:rPr>
        <w:t xml:space="preserve">Routine maintenance of the Services </w:t>
      </w:r>
      <w:r w:rsidR="003C128F">
        <w:rPr>
          <w:rFonts w:ascii="Arial" w:hAnsi="Arial" w:cs="Arial"/>
          <w:sz w:val="18"/>
          <w:szCs w:val="18"/>
        </w:rPr>
        <w:t>may take</w:t>
      </w:r>
      <w:r>
        <w:rPr>
          <w:rFonts w:ascii="Arial" w:hAnsi="Arial" w:cs="Arial"/>
          <w:sz w:val="18"/>
          <w:szCs w:val="18"/>
        </w:rPr>
        <w:t xml:space="preserve"> up to 2 hours each calendar month. Routine maintenance may include, but is not limited to</w:t>
      </w:r>
      <w:r w:rsidR="00B33FBF">
        <w:rPr>
          <w:rFonts w:ascii="Arial" w:hAnsi="Arial" w:cs="Arial"/>
          <w:sz w:val="18"/>
          <w:szCs w:val="18"/>
        </w:rPr>
        <w:t>,</w:t>
      </w:r>
      <w:r>
        <w:rPr>
          <w:rFonts w:ascii="Arial" w:hAnsi="Arial" w:cs="Arial"/>
          <w:sz w:val="18"/>
          <w:szCs w:val="18"/>
        </w:rPr>
        <w:t xml:space="preserve"> core switch or infrastructure upgrades, software patches and increases in the central capacity of the Service. Routine maintenance will generally be carried out between 12am and 6a</w:t>
      </w:r>
      <w:r w:rsidR="003C128F">
        <w:rPr>
          <w:rFonts w:ascii="Arial" w:hAnsi="Arial" w:cs="Arial"/>
          <w:sz w:val="18"/>
          <w:szCs w:val="18"/>
        </w:rPr>
        <w:t>m</w:t>
      </w:r>
      <w:r>
        <w:rPr>
          <w:rFonts w:ascii="Arial" w:hAnsi="Arial" w:cs="Arial"/>
          <w:sz w:val="18"/>
          <w:szCs w:val="18"/>
        </w:rPr>
        <w:t>, though routine maintenance is not limited to this period. Securus will use reasonable endeavours to give advance notice of routine maintenance and liaise with the Customer to ensure that disruption to the Services is kept to a minimum. Services will not be considered unavailable during pre-notified maintenance.</w:t>
      </w:r>
    </w:p>
    <w:p w14:paraId="22C54761" w14:textId="77777777" w:rsidR="00AA6553" w:rsidRDefault="00AA6553" w:rsidP="00AA6553">
      <w:pPr>
        <w:rPr>
          <w:rFonts w:ascii="Arial" w:hAnsi="Arial" w:cs="Arial"/>
          <w:sz w:val="18"/>
          <w:szCs w:val="18"/>
        </w:rPr>
      </w:pPr>
    </w:p>
    <w:p w14:paraId="0550167B" w14:textId="71DC562E" w:rsidR="00AA6553" w:rsidRDefault="00AA6553" w:rsidP="00AA6553">
      <w:pPr>
        <w:rPr>
          <w:rFonts w:ascii="Arial" w:hAnsi="Arial" w:cs="Arial"/>
          <w:b/>
          <w:sz w:val="18"/>
          <w:szCs w:val="18"/>
        </w:rPr>
      </w:pPr>
      <w:r>
        <w:rPr>
          <w:rFonts w:ascii="Arial" w:hAnsi="Arial" w:cs="Arial"/>
          <w:sz w:val="18"/>
          <w:szCs w:val="18"/>
        </w:rPr>
        <w:t>7.</w:t>
      </w:r>
      <w:r>
        <w:rPr>
          <w:rFonts w:ascii="Arial" w:hAnsi="Arial" w:cs="Arial"/>
          <w:sz w:val="18"/>
          <w:szCs w:val="18"/>
        </w:rPr>
        <w:tab/>
      </w:r>
      <w:r>
        <w:rPr>
          <w:rFonts w:ascii="Arial" w:hAnsi="Arial" w:cs="Arial"/>
          <w:b/>
          <w:sz w:val="18"/>
          <w:szCs w:val="18"/>
        </w:rPr>
        <w:t>Reporting Faults/Service disruptions</w:t>
      </w:r>
    </w:p>
    <w:p w14:paraId="6C7B0FAC" w14:textId="6CFEF48F" w:rsidR="00AA6553" w:rsidRDefault="00AA6553" w:rsidP="00AA6553">
      <w:pPr>
        <w:ind w:left="720" w:hanging="720"/>
        <w:rPr>
          <w:rFonts w:ascii="Arial" w:hAnsi="Arial" w:cs="Arial"/>
          <w:sz w:val="18"/>
          <w:szCs w:val="18"/>
        </w:rPr>
      </w:pPr>
      <w:r w:rsidRPr="00A72AE9">
        <w:rPr>
          <w:rFonts w:ascii="Arial" w:hAnsi="Arial" w:cs="Arial"/>
          <w:sz w:val="18"/>
          <w:szCs w:val="18"/>
        </w:rPr>
        <w:tab/>
      </w:r>
      <w:bookmarkStart w:id="0" w:name="_Ref120444089"/>
      <w:r w:rsidRPr="00A72AE9">
        <w:rPr>
          <w:rFonts w:ascii="Arial" w:hAnsi="Arial" w:cs="Arial"/>
          <w:sz w:val="18"/>
          <w:szCs w:val="18"/>
        </w:rPr>
        <w:t xml:space="preserve">The Customer shall report all faults relating to the provision of Services at the earliest possible opportunity. </w:t>
      </w:r>
      <w:bookmarkEnd w:id="0"/>
      <w:r w:rsidR="00A97227">
        <w:rPr>
          <w:rFonts w:ascii="Arial" w:hAnsi="Arial" w:cs="Arial"/>
          <w:sz w:val="18"/>
          <w:szCs w:val="18"/>
        </w:rPr>
        <w:t>Any</w:t>
      </w:r>
      <w:r w:rsidRPr="00A72AE9">
        <w:rPr>
          <w:rFonts w:ascii="Arial" w:hAnsi="Arial" w:cs="Arial"/>
          <w:sz w:val="18"/>
          <w:szCs w:val="18"/>
        </w:rPr>
        <w:t xml:space="preserve"> disruption shall be deemed to constitute a </w:t>
      </w:r>
      <w:r w:rsidR="00A97227">
        <w:rPr>
          <w:rFonts w:ascii="Arial" w:hAnsi="Arial" w:cs="Arial"/>
          <w:sz w:val="18"/>
          <w:szCs w:val="18"/>
        </w:rPr>
        <w:t>Major Service Outage</w:t>
      </w:r>
      <w:r w:rsidRPr="00A72AE9">
        <w:rPr>
          <w:rFonts w:ascii="Arial" w:hAnsi="Arial" w:cs="Arial"/>
          <w:sz w:val="18"/>
          <w:szCs w:val="18"/>
        </w:rPr>
        <w:t xml:space="preserve"> unless and until </w:t>
      </w:r>
      <w:r w:rsidR="00A97227">
        <w:rPr>
          <w:rFonts w:ascii="Arial" w:hAnsi="Arial" w:cs="Arial"/>
          <w:sz w:val="18"/>
          <w:szCs w:val="18"/>
        </w:rPr>
        <w:t>Securus’</w:t>
      </w:r>
      <w:r w:rsidR="00A97227" w:rsidRPr="00A72AE9">
        <w:rPr>
          <w:rFonts w:ascii="Arial" w:hAnsi="Arial" w:cs="Arial"/>
          <w:sz w:val="18"/>
          <w:szCs w:val="18"/>
        </w:rPr>
        <w:t xml:space="preserve"> </w:t>
      </w:r>
      <w:r w:rsidRPr="00A72AE9">
        <w:rPr>
          <w:rFonts w:ascii="Arial" w:hAnsi="Arial" w:cs="Arial"/>
          <w:sz w:val="18"/>
          <w:szCs w:val="18"/>
        </w:rPr>
        <w:t>Help</w:t>
      </w:r>
      <w:r>
        <w:rPr>
          <w:rFonts w:ascii="Arial" w:hAnsi="Arial" w:cs="Arial"/>
          <w:sz w:val="18"/>
          <w:szCs w:val="18"/>
        </w:rPr>
        <w:t>d</w:t>
      </w:r>
      <w:r w:rsidRPr="00A72AE9">
        <w:rPr>
          <w:rFonts w:ascii="Arial" w:hAnsi="Arial" w:cs="Arial"/>
          <w:sz w:val="18"/>
          <w:szCs w:val="18"/>
        </w:rPr>
        <w:t xml:space="preserve">esk is notified that the Customer considers that </w:t>
      </w:r>
      <w:r>
        <w:rPr>
          <w:rFonts w:ascii="Arial" w:hAnsi="Arial" w:cs="Arial"/>
          <w:sz w:val="18"/>
          <w:szCs w:val="18"/>
        </w:rPr>
        <w:t xml:space="preserve">the </w:t>
      </w:r>
      <w:r w:rsidRPr="00A72AE9">
        <w:rPr>
          <w:rFonts w:ascii="Arial" w:hAnsi="Arial" w:cs="Arial"/>
          <w:sz w:val="18"/>
          <w:szCs w:val="18"/>
        </w:rPr>
        <w:t xml:space="preserve">disruption </w:t>
      </w:r>
      <w:r>
        <w:rPr>
          <w:rFonts w:ascii="Arial" w:hAnsi="Arial" w:cs="Arial"/>
          <w:sz w:val="18"/>
          <w:szCs w:val="18"/>
        </w:rPr>
        <w:t xml:space="preserve">does not </w:t>
      </w:r>
      <w:r w:rsidRPr="00A72AE9">
        <w:rPr>
          <w:rFonts w:ascii="Arial" w:hAnsi="Arial" w:cs="Arial"/>
          <w:sz w:val="18"/>
          <w:szCs w:val="18"/>
        </w:rPr>
        <w:t xml:space="preserve">constitute a </w:t>
      </w:r>
      <w:r w:rsidR="00A97227">
        <w:rPr>
          <w:rFonts w:ascii="Arial" w:hAnsi="Arial" w:cs="Arial"/>
          <w:sz w:val="18"/>
          <w:szCs w:val="18"/>
        </w:rPr>
        <w:t>Major Service Outage</w:t>
      </w:r>
      <w:r w:rsidRPr="00A72AE9">
        <w:rPr>
          <w:rFonts w:ascii="Arial" w:hAnsi="Arial" w:cs="Arial"/>
          <w:sz w:val="18"/>
          <w:szCs w:val="18"/>
        </w:rPr>
        <w:t xml:space="preserve">. When reporting a fault the Client should: (a) </w:t>
      </w:r>
      <w:r w:rsidRPr="00D57877">
        <w:rPr>
          <w:rFonts w:ascii="Arial" w:hAnsi="Arial" w:cs="Arial"/>
          <w:sz w:val="18"/>
          <w:szCs w:val="18"/>
        </w:rPr>
        <w:t>give a contact name and telephone number for the person making the report;</w:t>
      </w:r>
      <w:r>
        <w:rPr>
          <w:rFonts w:ascii="Arial" w:hAnsi="Arial" w:cs="Arial"/>
          <w:sz w:val="18"/>
          <w:szCs w:val="18"/>
        </w:rPr>
        <w:t xml:space="preserve"> (b) </w:t>
      </w:r>
      <w:r w:rsidRPr="00D57877">
        <w:rPr>
          <w:rFonts w:ascii="Arial" w:hAnsi="Arial" w:cs="Arial"/>
          <w:sz w:val="18"/>
          <w:szCs w:val="18"/>
        </w:rPr>
        <w:t>identify the Site to which the fault relates;</w:t>
      </w:r>
      <w:r>
        <w:rPr>
          <w:rFonts w:ascii="Arial" w:hAnsi="Arial" w:cs="Arial"/>
          <w:sz w:val="18"/>
          <w:szCs w:val="18"/>
        </w:rPr>
        <w:t xml:space="preserve"> (c) </w:t>
      </w:r>
      <w:r w:rsidRPr="00D57877">
        <w:rPr>
          <w:rFonts w:ascii="Arial" w:hAnsi="Arial" w:cs="Arial"/>
          <w:sz w:val="18"/>
          <w:szCs w:val="18"/>
        </w:rPr>
        <w:t>describe the fault;</w:t>
      </w:r>
      <w:r>
        <w:rPr>
          <w:rFonts w:ascii="Arial" w:hAnsi="Arial" w:cs="Arial"/>
          <w:sz w:val="18"/>
          <w:szCs w:val="18"/>
        </w:rPr>
        <w:t xml:space="preserve"> (d) </w:t>
      </w:r>
      <w:r w:rsidRPr="00D57877">
        <w:rPr>
          <w:rFonts w:ascii="Arial" w:hAnsi="Arial" w:cs="Arial"/>
          <w:sz w:val="18"/>
          <w:szCs w:val="18"/>
        </w:rPr>
        <w:t xml:space="preserve">request and retain </w:t>
      </w:r>
      <w:r>
        <w:rPr>
          <w:rFonts w:ascii="Arial" w:hAnsi="Arial" w:cs="Arial"/>
          <w:sz w:val="18"/>
          <w:szCs w:val="18"/>
        </w:rPr>
        <w:t>any relevant</w:t>
      </w:r>
      <w:r w:rsidRPr="00D57877">
        <w:rPr>
          <w:rFonts w:ascii="Arial" w:hAnsi="Arial" w:cs="Arial"/>
          <w:sz w:val="18"/>
          <w:szCs w:val="18"/>
        </w:rPr>
        <w:t xml:space="preserve"> fault reference number;</w:t>
      </w:r>
      <w:r>
        <w:rPr>
          <w:rFonts w:ascii="Arial" w:hAnsi="Arial" w:cs="Arial"/>
          <w:sz w:val="18"/>
          <w:szCs w:val="18"/>
        </w:rPr>
        <w:t xml:space="preserve"> (e) </w:t>
      </w:r>
      <w:r w:rsidRPr="00D57877">
        <w:rPr>
          <w:rFonts w:ascii="Arial" w:hAnsi="Arial" w:cs="Arial"/>
          <w:sz w:val="18"/>
          <w:szCs w:val="18"/>
        </w:rPr>
        <w:t>be ready and able to undertake and report the results of tes</w:t>
      </w:r>
      <w:r>
        <w:rPr>
          <w:rFonts w:ascii="Arial" w:hAnsi="Arial" w:cs="Arial"/>
          <w:sz w:val="18"/>
          <w:szCs w:val="18"/>
        </w:rPr>
        <w:t>ting procedures requested by Securus, its agents, or assigns,</w:t>
      </w:r>
      <w:r w:rsidRPr="00D57877">
        <w:rPr>
          <w:rFonts w:ascii="Arial" w:hAnsi="Arial" w:cs="Arial"/>
          <w:sz w:val="18"/>
          <w:szCs w:val="18"/>
        </w:rPr>
        <w:t xml:space="preserve"> to identify the cause and</w:t>
      </w:r>
      <w:r>
        <w:rPr>
          <w:rFonts w:ascii="Arial" w:hAnsi="Arial" w:cs="Arial"/>
          <w:sz w:val="18"/>
          <w:szCs w:val="18"/>
        </w:rPr>
        <w:t xml:space="preserve"> potential remedy for the fault. </w:t>
      </w:r>
      <w:r w:rsidRPr="00D57877">
        <w:rPr>
          <w:rFonts w:ascii="Arial" w:hAnsi="Arial" w:cs="Arial"/>
          <w:sz w:val="18"/>
          <w:szCs w:val="18"/>
        </w:rPr>
        <w:t xml:space="preserve">Such testing procedures </w:t>
      </w:r>
      <w:r>
        <w:rPr>
          <w:rFonts w:ascii="Arial" w:hAnsi="Arial" w:cs="Arial"/>
          <w:sz w:val="18"/>
          <w:szCs w:val="18"/>
        </w:rPr>
        <w:t>may include</w:t>
      </w:r>
      <w:r w:rsidRPr="00D57877">
        <w:rPr>
          <w:rFonts w:ascii="Arial" w:hAnsi="Arial" w:cs="Arial"/>
          <w:sz w:val="18"/>
          <w:szCs w:val="18"/>
        </w:rPr>
        <w:t xml:space="preserve"> a visual check of </w:t>
      </w:r>
      <w:r w:rsidR="00A97227" w:rsidRPr="00D57877">
        <w:rPr>
          <w:rFonts w:ascii="Arial" w:hAnsi="Arial" w:cs="Arial"/>
          <w:sz w:val="18"/>
          <w:szCs w:val="18"/>
        </w:rPr>
        <w:t>onsite</w:t>
      </w:r>
      <w:r w:rsidRPr="00D57877">
        <w:rPr>
          <w:rFonts w:ascii="Arial" w:hAnsi="Arial" w:cs="Arial"/>
          <w:sz w:val="18"/>
          <w:szCs w:val="18"/>
        </w:rPr>
        <w:t xml:space="preserve"> hardware, verifying the status of the hardware display LED’s, basic check of cable seating and power is switched on. The support personnel may </w:t>
      </w:r>
      <w:r>
        <w:rPr>
          <w:rFonts w:ascii="Arial" w:hAnsi="Arial" w:cs="Arial"/>
          <w:sz w:val="18"/>
          <w:szCs w:val="18"/>
        </w:rPr>
        <w:t xml:space="preserve">also </w:t>
      </w:r>
      <w:r w:rsidRPr="00D57877">
        <w:rPr>
          <w:rFonts w:ascii="Arial" w:hAnsi="Arial" w:cs="Arial"/>
          <w:sz w:val="18"/>
          <w:szCs w:val="18"/>
        </w:rPr>
        <w:t>request a hardware reboot via t</w:t>
      </w:r>
      <w:r>
        <w:rPr>
          <w:rFonts w:ascii="Arial" w:hAnsi="Arial" w:cs="Arial"/>
          <w:sz w:val="18"/>
          <w:szCs w:val="18"/>
        </w:rPr>
        <w:t>he power switch on the hardware.</w:t>
      </w:r>
    </w:p>
    <w:p w14:paraId="48153305" w14:textId="77777777" w:rsidR="00AA6553" w:rsidRDefault="00AA6553" w:rsidP="00AA6553">
      <w:pPr>
        <w:ind w:left="720" w:hanging="720"/>
        <w:rPr>
          <w:rFonts w:ascii="Arial" w:hAnsi="Arial" w:cs="Arial"/>
          <w:sz w:val="18"/>
          <w:szCs w:val="18"/>
        </w:rPr>
      </w:pPr>
    </w:p>
    <w:p w14:paraId="70531244" w14:textId="77777777" w:rsidR="00AA6553" w:rsidRDefault="00AA6553" w:rsidP="00AA6553">
      <w:pPr>
        <w:ind w:left="720" w:hanging="720"/>
        <w:rPr>
          <w:rFonts w:ascii="Arial" w:hAnsi="Arial" w:cs="Arial"/>
          <w:b/>
          <w:sz w:val="18"/>
          <w:szCs w:val="18"/>
        </w:rPr>
      </w:pPr>
      <w:r>
        <w:rPr>
          <w:rFonts w:ascii="Arial" w:hAnsi="Arial" w:cs="Arial"/>
          <w:sz w:val="18"/>
          <w:szCs w:val="18"/>
        </w:rPr>
        <w:t>8.</w:t>
      </w:r>
      <w:r>
        <w:rPr>
          <w:rFonts w:ascii="Arial" w:hAnsi="Arial" w:cs="Arial"/>
          <w:sz w:val="18"/>
          <w:szCs w:val="18"/>
        </w:rPr>
        <w:tab/>
      </w:r>
      <w:r w:rsidRPr="00A72AE9">
        <w:rPr>
          <w:rFonts w:ascii="Arial" w:hAnsi="Arial" w:cs="Arial"/>
          <w:b/>
          <w:sz w:val="18"/>
          <w:szCs w:val="18"/>
        </w:rPr>
        <w:t xml:space="preserve">Network Availability </w:t>
      </w:r>
    </w:p>
    <w:p w14:paraId="3DF0B789" w14:textId="0BF90BC9" w:rsidR="00AA6553" w:rsidRDefault="00AA6553" w:rsidP="00AA6553">
      <w:pPr>
        <w:ind w:left="720" w:hanging="720"/>
        <w:rPr>
          <w:rFonts w:ascii="Arial" w:hAnsi="Arial" w:cs="Arial"/>
          <w:sz w:val="18"/>
          <w:szCs w:val="18"/>
        </w:rPr>
      </w:pPr>
      <w:r>
        <w:rPr>
          <w:rFonts w:ascii="Arial" w:hAnsi="Arial" w:cs="Arial"/>
          <w:sz w:val="18"/>
          <w:szCs w:val="18"/>
        </w:rPr>
        <w:t>8</w:t>
      </w:r>
      <w:r w:rsidRPr="00A72AE9">
        <w:rPr>
          <w:rFonts w:ascii="Arial" w:hAnsi="Arial" w:cs="Arial"/>
          <w:sz w:val="18"/>
          <w:szCs w:val="18"/>
        </w:rPr>
        <w:t>.1</w:t>
      </w:r>
      <w:r w:rsidRPr="00A72AE9">
        <w:rPr>
          <w:rFonts w:ascii="Arial" w:hAnsi="Arial" w:cs="Arial"/>
          <w:sz w:val="18"/>
          <w:szCs w:val="18"/>
        </w:rPr>
        <w:tab/>
      </w:r>
      <w:r>
        <w:rPr>
          <w:rFonts w:ascii="Arial" w:hAnsi="Arial" w:cs="Arial"/>
          <w:sz w:val="18"/>
          <w:szCs w:val="18"/>
          <w:u w:val="single"/>
        </w:rPr>
        <w:t>Core network availability:</w:t>
      </w:r>
      <w:r>
        <w:rPr>
          <w:rFonts w:ascii="Arial" w:hAnsi="Arial" w:cs="Arial"/>
          <w:sz w:val="18"/>
          <w:szCs w:val="18"/>
        </w:rPr>
        <w:t xml:space="preserve"> Securus will u</w:t>
      </w:r>
      <w:r w:rsidRPr="00A72AE9">
        <w:rPr>
          <w:rFonts w:ascii="Arial" w:hAnsi="Arial" w:cs="Arial"/>
          <w:sz w:val="18"/>
          <w:szCs w:val="18"/>
        </w:rPr>
        <w:t xml:space="preserve">se reasonable endeavours to ensure that Services are available for a Percentage Availability at Sites of </w:t>
      </w:r>
      <w:r>
        <w:rPr>
          <w:rFonts w:ascii="Arial" w:hAnsi="Arial" w:cs="Arial"/>
          <w:sz w:val="18"/>
          <w:szCs w:val="18"/>
        </w:rPr>
        <w:t>99.2</w:t>
      </w:r>
      <w:r w:rsidRPr="00A72AE9">
        <w:rPr>
          <w:rFonts w:ascii="Arial" w:hAnsi="Arial" w:cs="Arial"/>
          <w:sz w:val="18"/>
          <w:szCs w:val="18"/>
        </w:rPr>
        <w:t xml:space="preserve">% for IPVPN MPLS Services and Internet Access Services and 99.8% for Centralised Internet Access of the uptime service level detailed in the </w:t>
      </w:r>
      <w:r>
        <w:rPr>
          <w:rFonts w:ascii="Arial" w:hAnsi="Arial" w:cs="Arial"/>
          <w:sz w:val="18"/>
          <w:szCs w:val="18"/>
        </w:rPr>
        <w:t>CS</w:t>
      </w:r>
      <w:r w:rsidRPr="00A72AE9">
        <w:rPr>
          <w:rFonts w:ascii="Arial" w:hAnsi="Arial" w:cs="Arial"/>
          <w:sz w:val="18"/>
          <w:szCs w:val="18"/>
        </w:rPr>
        <w:t xml:space="preserve">. </w:t>
      </w:r>
    </w:p>
    <w:p w14:paraId="56BDCDEC" w14:textId="4F882F87" w:rsidR="00AA6553" w:rsidRDefault="00AA6553" w:rsidP="00AA6553">
      <w:pPr>
        <w:ind w:left="720" w:hanging="720"/>
        <w:rPr>
          <w:rFonts w:ascii="Arial" w:hAnsi="Arial" w:cs="Arial"/>
          <w:sz w:val="18"/>
          <w:szCs w:val="18"/>
        </w:rPr>
      </w:pPr>
      <w:r>
        <w:rPr>
          <w:rFonts w:ascii="Arial" w:hAnsi="Arial" w:cs="Arial"/>
          <w:sz w:val="18"/>
          <w:szCs w:val="18"/>
        </w:rPr>
        <w:t>8.2</w:t>
      </w:r>
      <w:r>
        <w:rPr>
          <w:rFonts w:ascii="Arial" w:hAnsi="Arial" w:cs="Arial"/>
          <w:sz w:val="18"/>
          <w:szCs w:val="18"/>
        </w:rPr>
        <w:tab/>
      </w:r>
      <w:r>
        <w:rPr>
          <w:rFonts w:ascii="Arial" w:hAnsi="Arial" w:cs="Arial"/>
          <w:sz w:val="18"/>
          <w:szCs w:val="18"/>
          <w:u w:val="single"/>
        </w:rPr>
        <w:t>Individual Site network availability:</w:t>
      </w:r>
      <w:r>
        <w:rPr>
          <w:rFonts w:ascii="Arial" w:hAnsi="Arial" w:cs="Arial"/>
          <w:sz w:val="18"/>
          <w:szCs w:val="18"/>
        </w:rPr>
        <w:t xml:space="preserve"> Securus will u</w:t>
      </w:r>
      <w:r w:rsidRPr="00A72AE9">
        <w:rPr>
          <w:rFonts w:ascii="Arial" w:hAnsi="Arial" w:cs="Arial"/>
          <w:sz w:val="18"/>
          <w:szCs w:val="18"/>
        </w:rPr>
        <w:t>se reasonable endeavours to ensure that Services are available</w:t>
      </w:r>
      <w:r>
        <w:rPr>
          <w:rFonts w:ascii="Arial" w:hAnsi="Arial" w:cs="Arial"/>
          <w:sz w:val="18"/>
          <w:szCs w:val="18"/>
        </w:rPr>
        <w:t xml:space="preserve"> at each of the Sites for a Percentage Availability </w:t>
      </w:r>
      <w:r w:rsidRPr="00A72AE9">
        <w:rPr>
          <w:rFonts w:ascii="Arial" w:hAnsi="Arial" w:cs="Arial"/>
          <w:sz w:val="18"/>
          <w:szCs w:val="18"/>
        </w:rPr>
        <w:t>of</w:t>
      </w:r>
      <w:r>
        <w:rPr>
          <w:rFonts w:ascii="Arial" w:hAnsi="Arial" w:cs="Arial"/>
          <w:sz w:val="18"/>
          <w:szCs w:val="18"/>
        </w:rPr>
        <w:t xml:space="preserve"> </w:t>
      </w:r>
      <w:r w:rsidRPr="00DE488E">
        <w:rPr>
          <w:rFonts w:ascii="Arial" w:hAnsi="Arial" w:cs="Arial"/>
          <w:sz w:val="18"/>
          <w:szCs w:val="18"/>
        </w:rPr>
        <w:t>no less than the availability percentages shown in 8.4</w:t>
      </w:r>
      <w:r>
        <w:rPr>
          <w:rFonts w:ascii="Arial" w:hAnsi="Arial" w:cs="Arial"/>
          <w:sz w:val="18"/>
          <w:szCs w:val="18"/>
        </w:rPr>
        <w:t>.</w:t>
      </w:r>
    </w:p>
    <w:p w14:paraId="4A91B7B1" w14:textId="71A9D737" w:rsidR="00AA6553" w:rsidRDefault="00AA6553" w:rsidP="00AA6553">
      <w:pPr>
        <w:ind w:left="720" w:hanging="720"/>
        <w:rPr>
          <w:rFonts w:ascii="Arial" w:hAnsi="Arial" w:cs="Arial"/>
          <w:sz w:val="18"/>
          <w:szCs w:val="18"/>
        </w:rPr>
      </w:pPr>
      <w:r>
        <w:rPr>
          <w:rFonts w:ascii="Arial" w:hAnsi="Arial" w:cs="Arial"/>
          <w:sz w:val="18"/>
          <w:szCs w:val="18"/>
        </w:rPr>
        <w:t>8.3</w:t>
      </w:r>
      <w:r>
        <w:rPr>
          <w:rFonts w:ascii="Arial" w:hAnsi="Arial" w:cs="Arial"/>
          <w:sz w:val="18"/>
          <w:szCs w:val="18"/>
        </w:rPr>
        <w:tab/>
      </w:r>
      <w:r>
        <w:rPr>
          <w:rFonts w:ascii="Arial" w:hAnsi="Arial" w:cs="Arial"/>
          <w:sz w:val="18"/>
          <w:szCs w:val="18"/>
          <w:u w:val="single"/>
        </w:rPr>
        <w:t>Percentage Availability:</w:t>
      </w:r>
      <w:r>
        <w:rPr>
          <w:rFonts w:ascii="Arial" w:hAnsi="Arial" w:cs="Arial"/>
          <w:sz w:val="18"/>
          <w:szCs w:val="18"/>
        </w:rPr>
        <w:t xml:space="preserve"> Percentage Availability is determined as </w:t>
      </w:r>
      <w:r w:rsidR="003C128F">
        <w:rPr>
          <w:rFonts w:ascii="Arial" w:hAnsi="Arial" w:cs="Arial"/>
          <w:sz w:val="18"/>
          <w:szCs w:val="18"/>
        </w:rPr>
        <w:t>(</w:t>
      </w:r>
      <w:r>
        <w:rPr>
          <w:rFonts w:ascii="Arial" w:hAnsi="Arial" w:cs="Arial"/>
          <w:sz w:val="18"/>
          <w:szCs w:val="18"/>
        </w:rPr>
        <w:t xml:space="preserve">100 x </w:t>
      </w:r>
      <w:r w:rsidR="003C128F">
        <w:rPr>
          <w:rFonts w:ascii="Arial" w:hAnsi="Arial" w:cs="Arial"/>
          <w:sz w:val="18"/>
          <w:szCs w:val="18"/>
        </w:rPr>
        <w:t>(</w:t>
      </w:r>
      <w:r>
        <w:rPr>
          <w:rFonts w:ascii="Arial" w:hAnsi="Arial" w:cs="Arial"/>
          <w:sz w:val="18"/>
          <w:szCs w:val="18"/>
        </w:rPr>
        <w:t>TOT-TNT</w:t>
      </w:r>
      <w:r w:rsidR="003C128F">
        <w:rPr>
          <w:rFonts w:ascii="Arial" w:hAnsi="Arial" w:cs="Arial"/>
          <w:sz w:val="18"/>
          <w:szCs w:val="18"/>
        </w:rPr>
        <w:t>))</w:t>
      </w:r>
      <w:r>
        <w:rPr>
          <w:rFonts w:ascii="Arial" w:hAnsi="Arial" w:cs="Arial"/>
          <w:sz w:val="18"/>
          <w:szCs w:val="18"/>
        </w:rPr>
        <w:t xml:space="preserve"> / TOT, where TOT = the aggregate number of uptime service hours specified in the CS for the provision of Services to Sites (or under clause 8.2, the relevant Site) each month; and TNT = the aggregate number of downtime hours in the relevant month at all the Sites (or under clause 8.2, the relevant Site).</w:t>
      </w:r>
    </w:p>
    <w:p w14:paraId="5340DCCA" w14:textId="77777777" w:rsidR="00AA6553" w:rsidRDefault="00AA6553" w:rsidP="00AA6553">
      <w:pPr>
        <w:numPr>
          <w:ilvl w:val="1"/>
          <w:numId w:val="16"/>
        </w:numPr>
        <w:rPr>
          <w:rFonts w:ascii="Arial" w:hAnsi="Arial" w:cs="Arial"/>
          <w:sz w:val="18"/>
          <w:szCs w:val="18"/>
        </w:rPr>
      </w:pPr>
      <w:r>
        <w:rPr>
          <w:rFonts w:ascii="Arial" w:hAnsi="Arial" w:cs="Arial"/>
          <w:sz w:val="18"/>
          <w:szCs w:val="18"/>
        </w:rPr>
        <w:t>The Service(s) will meet the targets shown below, and failure to meet said targets will be considered a fault:</w:t>
      </w:r>
    </w:p>
    <w:p w14:paraId="7A6302E7" w14:textId="77777777" w:rsidR="00AA6553" w:rsidRDefault="00AA6553" w:rsidP="00AA6553">
      <w:pPr>
        <w:rPr>
          <w:rFonts w:ascii="Arial" w:hAnsi="Arial" w:cs="Arial"/>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3"/>
        <w:gridCol w:w="2280"/>
        <w:gridCol w:w="2267"/>
        <w:gridCol w:w="2312"/>
      </w:tblGrid>
      <w:tr w:rsidR="00AA6553" w14:paraId="1FFE825D" w14:textId="77777777" w:rsidTr="005466E4">
        <w:tc>
          <w:tcPr>
            <w:tcW w:w="2534" w:type="dxa"/>
          </w:tcPr>
          <w:p w14:paraId="437349BC" w14:textId="77777777" w:rsidR="00AA6553" w:rsidRPr="00346EB0" w:rsidRDefault="00AA6553" w:rsidP="005466E4">
            <w:pPr>
              <w:rPr>
                <w:rFonts w:ascii="Arial" w:hAnsi="Arial" w:cs="Arial"/>
                <w:sz w:val="18"/>
                <w:szCs w:val="18"/>
              </w:rPr>
            </w:pPr>
            <w:r>
              <w:rPr>
                <w:rFonts w:ascii="Arial" w:hAnsi="Arial" w:cs="Arial"/>
                <w:sz w:val="18"/>
                <w:szCs w:val="18"/>
              </w:rPr>
              <w:t>Service Delivery Method</w:t>
            </w:r>
          </w:p>
        </w:tc>
        <w:tc>
          <w:tcPr>
            <w:tcW w:w="2534" w:type="dxa"/>
          </w:tcPr>
          <w:p w14:paraId="38E087D7" w14:textId="77777777" w:rsidR="00AA6553" w:rsidRPr="00346EB0" w:rsidRDefault="00AA6553" w:rsidP="005466E4">
            <w:pPr>
              <w:rPr>
                <w:rFonts w:ascii="Arial" w:hAnsi="Arial" w:cs="Arial"/>
                <w:sz w:val="18"/>
                <w:szCs w:val="18"/>
              </w:rPr>
            </w:pPr>
            <w:r w:rsidRPr="00346EB0">
              <w:rPr>
                <w:rFonts w:ascii="Arial" w:hAnsi="Arial" w:cs="Arial"/>
                <w:sz w:val="18"/>
                <w:szCs w:val="18"/>
              </w:rPr>
              <w:t>Latency</w:t>
            </w:r>
          </w:p>
        </w:tc>
        <w:tc>
          <w:tcPr>
            <w:tcW w:w="2535" w:type="dxa"/>
          </w:tcPr>
          <w:p w14:paraId="18C81514" w14:textId="77777777" w:rsidR="00AA6553" w:rsidRPr="00346EB0" w:rsidRDefault="00AA6553" w:rsidP="005466E4">
            <w:pPr>
              <w:rPr>
                <w:rFonts w:ascii="Arial" w:hAnsi="Arial" w:cs="Arial"/>
                <w:sz w:val="18"/>
                <w:szCs w:val="18"/>
              </w:rPr>
            </w:pPr>
            <w:r w:rsidRPr="00346EB0">
              <w:rPr>
                <w:rFonts w:ascii="Arial" w:hAnsi="Arial" w:cs="Arial"/>
                <w:sz w:val="18"/>
                <w:szCs w:val="18"/>
              </w:rPr>
              <w:t>Packet Loss</w:t>
            </w:r>
          </w:p>
        </w:tc>
        <w:tc>
          <w:tcPr>
            <w:tcW w:w="2535" w:type="dxa"/>
          </w:tcPr>
          <w:p w14:paraId="4EDD6F2A" w14:textId="77777777" w:rsidR="00AA6553" w:rsidRPr="00346EB0" w:rsidRDefault="00AA6553" w:rsidP="005466E4">
            <w:pPr>
              <w:rPr>
                <w:rFonts w:ascii="Arial" w:hAnsi="Arial" w:cs="Arial"/>
                <w:sz w:val="18"/>
                <w:szCs w:val="18"/>
              </w:rPr>
            </w:pPr>
            <w:r>
              <w:rPr>
                <w:rFonts w:ascii="Arial" w:hAnsi="Arial" w:cs="Arial"/>
                <w:sz w:val="18"/>
                <w:szCs w:val="18"/>
              </w:rPr>
              <w:t>Service Availability</w:t>
            </w:r>
          </w:p>
        </w:tc>
      </w:tr>
      <w:tr w:rsidR="00AA6553" w14:paraId="184DC6A2" w14:textId="77777777" w:rsidTr="005466E4">
        <w:tc>
          <w:tcPr>
            <w:tcW w:w="2534" w:type="dxa"/>
          </w:tcPr>
          <w:p w14:paraId="01DBF70A" w14:textId="77777777" w:rsidR="00AA6553" w:rsidRPr="00346EB0" w:rsidRDefault="00AA6553" w:rsidP="005466E4">
            <w:pPr>
              <w:rPr>
                <w:rFonts w:ascii="Arial" w:hAnsi="Arial" w:cs="Arial"/>
                <w:sz w:val="18"/>
                <w:szCs w:val="18"/>
              </w:rPr>
            </w:pPr>
            <w:r w:rsidRPr="00346EB0">
              <w:rPr>
                <w:rFonts w:ascii="Arial" w:hAnsi="Arial" w:cs="Arial"/>
                <w:sz w:val="18"/>
                <w:szCs w:val="18"/>
              </w:rPr>
              <w:t>ADSL</w:t>
            </w:r>
          </w:p>
        </w:tc>
        <w:tc>
          <w:tcPr>
            <w:tcW w:w="2534" w:type="dxa"/>
          </w:tcPr>
          <w:p w14:paraId="6EA0F885" w14:textId="77777777" w:rsidR="00AA6553" w:rsidRPr="00346EB0" w:rsidRDefault="00AA6553" w:rsidP="005466E4">
            <w:pPr>
              <w:rPr>
                <w:rFonts w:ascii="Arial" w:hAnsi="Arial" w:cs="Arial"/>
                <w:sz w:val="18"/>
                <w:szCs w:val="18"/>
              </w:rPr>
            </w:pPr>
            <w:r w:rsidRPr="00346EB0">
              <w:rPr>
                <w:rFonts w:ascii="Arial" w:hAnsi="Arial" w:cs="Arial"/>
                <w:sz w:val="18"/>
                <w:szCs w:val="18"/>
              </w:rPr>
              <w:t>&lt;150ms</w:t>
            </w:r>
          </w:p>
        </w:tc>
        <w:tc>
          <w:tcPr>
            <w:tcW w:w="2535" w:type="dxa"/>
          </w:tcPr>
          <w:p w14:paraId="306B07DF" w14:textId="77777777" w:rsidR="00AA6553" w:rsidRPr="00346EB0" w:rsidRDefault="00AA6553" w:rsidP="005466E4">
            <w:pPr>
              <w:rPr>
                <w:rFonts w:ascii="Arial" w:hAnsi="Arial" w:cs="Arial"/>
                <w:sz w:val="18"/>
                <w:szCs w:val="18"/>
              </w:rPr>
            </w:pPr>
            <w:r w:rsidRPr="00346EB0">
              <w:rPr>
                <w:rFonts w:ascii="Arial" w:hAnsi="Arial" w:cs="Arial"/>
                <w:sz w:val="18"/>
                <w:szCs w:val="18"/>
              </w:rPr>
              <w:t>&lt;.05%</w:t>
            </w:r>
          </w:p>
        </w:tc>
        <w:tc>
          <w:tcPr>
            <w:tcW w:w="2535" w:type="dxa"/>
          </w:tcPr>
          <w:p w14:paraId="1519C2AB" w14:textId="77777777" w:rsidR="00AA6553" w:rsidRPr="00346EB0" w:rsidRDefault="00AA6553" w:rsidP="005466E4">
            <w:pPr>
              <w:rPr>
                <w:rFonts w:ascii="Arial" w:hAnsi="Arial" w:cs="Arial"/>
                <w:sz w:val="18"/>
                <w:szCs w:val="18"/>
              </w:rPr>
            </w:pPr>
            <w:r w:rsidRPr="00346EB0">
              <w:rPr>
                <w:rFonts w:ascii="Arial" w:hAnsi="Arial" w:cs="Arial"/>
                <w:sz w:val="18"/>
                <w:szCs w:val="18"/>
              </w:rPr>
              <w:t>97%</w:t>
            </w:r>
          </w:p>
        </w:tc>
      </w:tr>
      <w:tr w:rsidR="00AA6553" w14:paraId="4A37595A" w14:textId="77777777" w:rsidTr="005466E4">
        <w:tc>
          <w:tcPr>
            <w:tcW w:w="2534" w:type="dxa"/>
          </w:tcPr>
          <w:p w14:paraId="7AC9E447" w14:textId="77777777" w:rsidR="00AA6553" w:rsidRPr="00346EB0" w:rsidRDefault="00AA6553" w:rsidP="005466E4">
            <w:pPr>
              <w:rPr>
                <w:rFonts w:ascii="Arial" w:hAnsi="Arial" w:cs="Arial"/>
                <w:sz w:val="18"/>
                <w:szCs w:val="18"/>
              </w:rPr>
            </w:pPr>
            <w:r w:rsidRPr="00346EB0">
              <w:rPr>
                <w:rFonts w:ascii="Arial" w:hAnsi="Arial" w:cs="Arial"/>
                <w:sz w:val="18"/>
                <w:szCs w:val="18"/>
              </w:rPr>
              <w:t>Fibre Ethernet</w:t>
            </w:r>
          </w:p>
        </w:tc>
        <w:tc>
          <w:tcPr>
            <w:tcW w:w="2534" w:type="dxa"/>
          </w:tcPr>
          <w:p w14:paraId="2E47772C" w14:textId="77777777" w:rsidR="00AA6553" w:rsidRPr="00346EB0" w:rsidRDefault="00AA6553" w:rsidP="005466E4">
            <w:pPr>
              <w:rPr>
                <w:rFonts w:ascii="Arial" w:hAnsi="Arial" w:cs="Arial"/>
                <w:sz w:val="18"/>
                <w:szCs w:val="18"/>
              </w:rPr>
            </w:pPr>
            <w:r w:rsidRPr="00346EB0">
              <w:rPr>
                <w:rFonts w:ascii="Arial" w:hAnsi="Arial" w:cs="Arial"/>
                <w:sz w:val="18"/>
                <w:szCs w:val="18"/>
              </w:rPr>
              <w:t>&lt;100ms</w:t>
            </w:r>
          </w:p>
        </w:tc>
        <w:tc>
          <w:tcPr>
            <w:tcW w:w="2535" w:type="dxa"/>
          </w:tcPr>
          <w:p w14:paraId="06B3A4BC" w14:textId="77777777" w:rsidR="00AA6553" w:rsidRPr="00346EB0" w:rsidRDefault="00AA6553" w:rsidP="005466E4">
            <w:pPr>
              <w:rPr>
                <w:rFonts w:ascii="Arial" w:hAnsi="Arial" w:cs="Arial"/>
                <w:sz w:val="18"/>
                <w:szCs w:val="18"/>
              </w:rPr>
            </w:pPr>
            <w:r w:rsidRPr="00346EB0">
              <w:rPr>
                <w:rFonts w:ascii="Arial" w:hAnsi="Arial" w:cs="Arial"/>
                <w:sz w:val="18"/>
                <w:szCs w:val="18"/>
              </w:rPr>
              <w:t>&lt;.05%</w:t>
            </w:r>
          </w:p>
        </w:tc>
        <w:tc>
          <w:tcPr>
            <w:tcW w:w="2535" w:type="dxa"/>
          </w:tcPr>
          <w:p w14:paraId="34C37A4B" w14:textId="77777777" w:rsidR="00AA6553" w:rsidRPr="00346EB0" w:rsidRDefault="00AA6553" w:rsidP="005466E4">
            <w:pPr>
              <w:rPr>
                <w:rFonts w:ascii="Arial" w:hAnsi="Arial" w:cs="Arial"/>
                <w:sz w:val="18"/>
                <w:szCs w:val="18"/>
              </w:rPr>
            </w:pPr>
            <w:r w:rsidRPr="00346EB0">
              <w:rPr>
                <w:rFonts w:ascii="Arial" w:hAnsi="Arial" w:cs="Arial"/>
                <w:sz w:val="18"/>
                <w:szCs w:val="18"/>
              </w:rPr>
              <w:t>99.2%</w:t>
            </w:r>
          </w:p>
        </w:tc>
      </w:tr>
      <w:tr w:rsidR="00AA6553" w14:paraId="62E58404" w14:textId="77777777" w:rsidTr="005466E4">
        <w:tc>
          <w:tcPr>
            <w:tcW w:w="2534" w:type="dxa"/>
          </w:tcPr>
          <w:p w14:paraId="486B9DD3" w14:textId="77777777" w:rsidR="00AA6553" w:rsidRPr="00346EB0" w:rsidRDefault="00AA6553" w:rsidP="005466E4">
            <w:pPr>
              <w:rPr>
                <w:rFonts w:ascii="Arial" w:hAnsi="Arial" w:cs="Arial"/>
                <w:sz w:val="18"/>
                <w:szCs w:val="18"/>
              </w:rPr>
            </w:pPr>
            <w:r w:rsidRPr="00346EB0">
              <w:rPr>
                <w:rFonts w:ascii="Arial" w:hAnsi="Arial" w:cs="Arial"/>
                <w:sz w:val="18"/>
                <w:szCs w:val="18"/>
              </w:rPr>
              <w:t>Datacentre Interconnect Ethernet</w:t>
            </w:r>
          </w:p>
        </w:tc>
        <w:tc>
          <w:tcPr>
            <w:tcW w:w="2534" w:type="dxa"/>
          </w:tcPr>
          <w:p w14:paraId="6392701B" w14:textId="77777777" w:rsidR="00AA6553" w:rsidRPr="00346EB0" w:rsidRDefault="00AA6553" w:rsidP="005466E4">
            <w:pPr>
              <w:rPr>
                <w:rFonts w:ascii="Arial" w:hAnsi="Arial" w:cs="Arial"/>
                <w:sz w:val="18"/>
                <w:szCs w:val="18"/>
              </w:rPr>
            </w:pPr>
            <w:r w:rsidRPr="00346EB0">
              <w:rPr>
                <w:rFonts w:ascii="Arial" w:hAnsi="Arial" w:cs="Arial"/>
                <w:sz w:val="18"/>
                <w:szCs w:val="18"/>
              </w:rPr>
              <w:t>&lt;100ms</w:t>
            </w:r>
          </w:p>
        </w:tc>
        <w:tc>
          <w:tcPr>
            <w:tcW w:w="2535" w:type="dxa"/>
          </w:tcPr>
          <w:p w14:paraId="03E3AE74" w14:textId="77777777" w:rsidR="00AA6553" w:rsidRPr="00346EB0" w:rsidRDefault="00AA6553" w:rsidP="005466E4">
            <w:pPr>
              <w:rPr>
                <w:rFonts w:ascii="Arial" w:hAnsi="Arial" w:cs="Arial"/>
                <w:sz w:val="18"/>
                <w:szCs w:val="18"/>
              </w:rPr>
            </w:pPr>
            <w:r w:rsidRPr="00346EB0">
              <w:rPr>
                <w:rFonts w:ascii="Arial" w:hAnsi="Arial" w:cs="Arial"/>
                <w:sz w:val="18"/>
                <w:szCs w:val="18"/>
              </w:rPr>
              <w:t>&lt;.05%</w:t>
            </w:r>
          </w:p>
        </w:tc>
        <w:tc>
          <w:tcPr>
            <w:tcW w:w="2535" w:type="dxa"/>
          </w:tcPr>
          <w:p w14:paraId="50A8482B" w14:textId="77777777" w:rsidR="00AA6553" w:rsidRPr="00346EB0" w:rsidRDefault="00AA6553" w:rsidP="005466E4">
            <w:pPr>
              <w:rPr>
                <w:rFonts w:ascii="Arial" w:hAnsi="Arial" w:cs="Arial"/>
                <w:sz w:val="18"/>
                <w:szCs w:val="18"/>
              </w:rPr>
            </w:pPr>
            <w:r w:rsidRPr="00346EB0">
              <w:rPr>
                <w:rFonts w:ascii="Arial" w:hAnsi="Arial" w:cs="Arial"/>
                <w:sz w:val="18"/>
                <w:szCs w:val="18"/>
              </w:rPr>
              <w:t>99.9%</w:t>
            </w:r>
          </w:p>
        </w:tc>
      </w:tr>
    </w:tbl>
    <w:p w14:paraId="1A068AF6" w14:textId="77777777" w:rsidR="00AA6553" w:rsidRDefault="00AA6553" w:rsidP="00AA6553">
      <w:pPr>
        <w:ind w:left="720" w:hanging="720"/>
        <w:rPr>
          <w:rFonts w:ascii="Arial" w:hAnsi="Arial" w:cs="Arial"/>
          <w:sz w:val="18"/>
          <w:szCs w:val="18"/>
        </w:rPr>
      </w:pPr>
    </w:p>
    <w:p w14:paraId="080DBC5D" w14:textId="77777777" w:rsidR="00AA6553" w:rsidRDefault="00AA6553" w:rsidP="00AA6553">
      <w:pPr>
        <w:ind w:left="720" w:hanging="720"/>
        <w:rPr>
          <w:rFonts w:ascii="Arial" w:hAnsi="Arial" w:cs="Arial"/>
          <w:b/>
          <w:sz w:val="18"/>
          <w:szCs w:val="18"/>
        </w:rPr>
      </w:pPr>
      <w:r>
        <w:rPr>
          <w:rFonts w:ascii="Arial" w:hAnsi="Arial" w:cs="Arial"/>
          <w:sz w:val="18"/>
          <w:szCs w:val="18"/>
        </w:rPr>
        <w:t>9.</w:t>
      </w:r>
      <w:r>
        <w:rPr>
          <w:rFonts w:ascii="Arial" w:hAnsi="Arial" w:cs="Arial"/>
          <w:sz w:val="18"/>
          <w:szCs w:val="18"/>
        </w:rPr>
        <w:tab/>
      </w:r>
      <w:r w:rsidRPr="00E35DEC">
        <w:rPr>
          <w:rFonts w:ascii="Arial" w:hAnsi="Arial" w:cs="Arial"/>
          <w:b/>
          <w:sz w:val="18"/>
          <w:szCs w:val="18"/>
        </w:rPr>
        <w:t>Fault repair</w:t>
      </w:r>
    </w:p>
    <w:p w14:paraId="11FFE9B8" w14:textId="77777777" w:rsidR="00AA6553" w:rsidRDefault="00AA6553" w:rsidP="00AA6553">
      <w:pPr>
        <w:ind w:left="720" w:hanging="720"/>
        <w:rPr>
          <w:rFonts w:ascii="Arial" w:hAnsi="Arial" w:cs="Arial"/>
          <w:sz w:val="18"/>
          <w:szCs w:val="18"/>
        </w:rPr>
      </w:pPr>
      <w:r>
        <w:rPr>
          <w:rFonts w:ascii="Arial" w:hAnsi="Arial" w:cs="Arial"/>
          <w:sz w:val="18"/>
          <w:szCs w:val="18"/>
        </w:rPr>
        <w:t>9.1</w:t>
      </w:r>
      <w:r>
        <w:rPr>
          <w:rFonts w:ascii="Arial" w:hAnsi="Arial" w:cs="Arial"/>
          <w:sz w:val="18"/>
          <w:szCs w:val="18"/>
        </w:rPr>
        <w:tab/>
        <w:t>Following the report of a fault in accordance with clause 7, or the detection of a fault by the Securus monitoring Service, or Securus otherwise becoming aware of any fault, Securus will use reasonable endeavours to ensure that the average elapsed time (calculated at the end of each relevant month) after a fault has been reported or detected to the time that the service is provided in a way that the fault does not have an adverse business impact on any part of the Customer's business does not exceed 5 hours.</w:t>
      </w:r>
    </w:p>
    <w:p w14:paraId="21B5F895" w14:textId="77777777" w:rsidR="00AA6553" w:rsidRDefault="00AA6553" w:rsidP="00AA6553">
      <w:pPr>
        <w:ind w:left="720" w:hanging="720"/>
        <w:rPr>
          <w:rFonts w:ascii="Arial" w:hAnsi="Arial" w:cs="Arial"/>
          <w:sz w:val="18"/>
          <w:szCs w:val="18"/>
        </w:rPr>
      </w:pPr>
      <w:r>
        <w:rPr>
          <w:rFonts w:ascii="Arial" w:hAnsi="Arial" w:cs="Arial"/>
          <w:sz w:val="18"/>
          <w:szCs w:val="18"/>
        </w:rPr>
        <w:t>9</w:t>
      </w:r>
      <w:r w:rsidRPr="00A72AE9">
        <w:rPr>
          <w:rFonts w:ascii="Arial" w:hAnsi="Arial" w:cs="Arial"/>
          <w:sz w:val="18"/>
          <w:szCs w:val="18"/>
        </w:rPr>
        <w:t>.2</w:t>
      </w:r>
      <w:r w:rsidRPr="00A72AE9">
        <w:rPr>
          <w:rFonts w:ascii="Arial" w:hAnsi="Arial" w:cs="Arial"/>
          <w:sz w:val="18"/>
          <w:szCs w:val="18"/>
        </w:rPr>
        <w:tab/>
      </w:r>
      <w:r>
        <w:rPr>
          <w:rFonts w:ascii="Arial" w:hAnsi="Arial" w:cs="Arial"/>
          <w:sz w:val="18"/>
          <w:szCs w:val="18"/>
        </w:rPr>
        <w:t>Securus</w:t>
      </w:r>
      <w:r w:rsidRPr="00A72AE9">
        <w:rPr>
          <w:rFonts w:ascii="Arial" w:hAnsi="Arial" w:cs="Arial"/>
          <w:sz w:val="18"/>
          <w:szCs w:val="18"/>
        </w:rPr>
        <w:t xml:space="preserve"> will use reasonable endeavours to notify the Customer of progress in </w:t>
      </w:r>
      <w:r>
        <w:rPr>
          <w:rFonts w:ascii="Arial" w:hAnsi="Arial" w:cs="Arial"/>
          <w:sz w:val="18"/>
          <w:szCs w:val="18"/>
        </w:rPr>
        <w:t xml:space="preserve">relation to remedying faults. </w:t>
      </w:r>
      <w:r w:rsidRPr="00A72AE9">
        <w:rPr>
          <w:rFonts w:ascii="Arial" w:hAnsi="Arial" w:cs="Arial"/>
          <w:sz w:val="18"/>
          <w:szCs w:val="18"/>
        </w:rPr>
        <w:t xml:space="preserve">If during the diagnosis the root cause is found </w:t>
      </w:r>
      <w:r w:rsidR="00A97227">
        <w:rPr>
          <w:rFonts w:ascii="Arial" w:hAnsi="Arial" w:cs="Arial"/>
          <w:sz w:val="18"/>
          <w:szCs w:val="18"/>
        </w:rPr>
        <w:t xml:space="preserve">to be a Major Service Outage, or otherwise </w:t>
      </w:r>
      <w:r w:rsidRPr="00A72AE9">
        <w:rPr>
          <w:rFonts w:ascii="Arial" w:hAnsi="Arial" w:cs="Arial"/>
          <w:sz w:val="18"/>
          <w:szCs w:val="18"/>
        </w:rPr>
        <w:t xml:space="preserve">not to be </w:t>
      </w:r>
      <w:r w:rsidR="0017349D">
        <w:rPr>
          <w:rFonts w:ascii="Arial" w:hAnsi="Arial" w:cs="Arial"/>
          <w:sz w:val="18"/>
          <w:szCs w:val="18"/>
        </w:rPr>
        <w:t xml:space="preserve">local </w:t>
      </w:r>
      <w:r w:rsidRPr="00A72AE9">
        <w:rPr>
          <w:rFonts w:ascii="Arial" w:hAnsi="Arial" w:cs="Arial"/>
          <w:sz w:val="18"/>
          <w:szCs w:val="18"/>
        </w:rPr>
        <w:t>network-related</w:t>
      </w:r>
      <w:r w:rsidR="00A97227">
        <w:rPr>
          <w:rFonts w:ascii="Arial" w:hAnsi="Arial" w:cs="Arial"/>
          <w:sz w:val="18"/>
          <w:szCs w:val="18"/>
        </w:rPr>
        <w:t>,</w:t>
      </w:r>
      <w:r w:rsidRPr="00A72AE9">
        <w:rPr>
          <w:rFonts w:ascii="Arial" w:hAnsi="Arial" w:cs="Arial"/>
          <w:sz w:val="18"/>
          <w:szCs w:val="18"/>
        </w:rPr>
        <w:t xml:space="preserve"> </w:t>
      </w:r>
      <w:r>
        <w:rPr>
          <w:rFonts w:ascii="Arial" w:hAnsi="Arial" w:cs="Arial"/>
          <w:sz w:val="18"/>
          <w:szCs w:val="18"/>
        </w:rPr>
        <w:t>Securus</w:t>
      </w:r>
      <w:r w:rsidRPr="00A72AE9">
        <w:rPr>
          <w:rFonts w:ascii="Arial" w:hAnsi="Arial" w:cs="Arial"/>
          <w:sz w:val="18"/>
          <w:szCs w:val="18"/>
        </w:rPr>
        <w:t xml:space="preserve"> will endeavour to advise on potential areas of end-to-end service disruption (e.g. LAN, or application fault).</w:t>
      </w:r>
    </w:p>
    <w:p w14:paraId="5D0E4392" w14:textId="73BB0F2B" w:rsidR="00332969" w:rsidRDefault="00AA6553" w:rsidP="00AA6553">
      <w:pPr>
        <w:ind w:left="720" w:hanging="720"/>
        <w:rPr>
          <w:rFonts w:ascii="Arial" w:hAnsi="Arial" w:cs="Arial"/>
          <w:sz w:val="18"/>
          <w:szCs w:val="18"/>
        </w:rPr>
      </w:pPr>
      <w:r>
        <w:rPr>
          <w:rFonts w:ascii="Arial" w:hAnsi="Arial" w:cs="Arial"/>
          <w:sz w:val="18"/>
          <w:szCs w:val="18"/>
        </w:rPr>
        <w:t>9.3</w:t>
      </w:r>
      <w:r>
        <w:rPr>
          <w:rFonts w:ascii="Arial" w:hAnsi="Arial" w:cs="Arial"/>
          <w:sz w:val="18"/>
          <w:szCs w:val="18"/>
        </w:rPr>
        <w:tab/>
        <w:t xml:space="preserve">Service restoration and fault repair times targets specified above shall not apply </w:t>
      </w:r>
      <w:proofErr w:type="spellStart"/>
      <w:r>
        <w:rPr>
          <w:rFonts w:ascii="Arial" w:hAnsi="Arial" w:cs="Arial"/>
          <w:sz w:val="18"/>
          <w:szCs w:val="18"/>
        </w:rPr>
        <w:t>ifthe</w:t>
      </w:r>
      <w:proofErr w:type="spellEnd"/>
      <w:r>
        <w:rPr>
          <w:rFonts w:ascii="Arial" w:hAnsi="Arial" w:cs="Arial"/>
          <w:sz w:val="18"/>
          <w:szCs w:val="18"/>
        </w:rPr>
        <w:t xml:space="preserve"> problem results from </w:t>
      </w:r>
      <w:r w:rsidR="00A97227">
        <w:rPr>
          <w:rFonts w:ascii="Arial" w:hAnsi="Arial" w:cs="Arial"/>
          <w:sz w:val="18"/>
          <w:szCs w:val="18"/>
        </w:rPr>
        <w:t xml:space="preserve">(a) a Major Service Outage; (b) </w:t>
      </w:r>
      <w:r>
        <w:rPr>
          <w:rFonts w:ascii="Arial" w:hAnsi="Arial" w:cs="Arial"/>
          <w:sz w:val="18"/>
          <w:szCs w:val="18"/>
        </w:rPr>
        <w:t xml:space="preserve">interference for which the Customer is responsible or liable under clause 5 or </w:t>
      </w:r>
      <w:r w:rsidR="00A97227">
        <w:rPr>
          <w:rFonts w:ascii="Arial" w:hAnsi="Arial" w:cs="Arial"/>
          <w:sz w:val="18"/>
          <w:szCs w:val="18"/>
        </w:rPr>
        <w:t xml:space="preserve">which </w:t>
      </w:r>
      <w:r>
        <w:rPr>
          <w:rFonts w:ascii="Arial" w:hAnsi="Arial" w:cs="Arial"/>
          <w:sz w:val="18"/>
          <w:szCs w:val="18"/>
        </w:rPr>
        <w:t>lies with the Customer Environment</w:t>
      </w:r>
      <w:r w:rsidR="00A97227">
        <w:rPr>
          <w:rFonts w:ascii="Arial" w:hAnsi="Arial" w:cs="Arial"/>
          <w:sz w:val="18"/>
          <w:szCs w:val="18"/>
        </w:rPr>
        <w:t xml:space="preserve">; </w:t>
      </w:r>
      <w:r>
        <w:rPr>
          <w:rFonts w:ascii="Arial" w:hAnsi="Arial" w:cs="Arial"/>
          <w:sz w:val="18"/>
          <w:szCs w:val="18"/>
        </w:rPr>
        <w:t>(</w:t>
      </w:r>
      <w:r w:rsidR="00A97227">
        <w:rPr>
          <w:rFonts w:ascii="Arial" w:hAnsi="Arial" w:cs="Arial"/>
          <w:sz w:val="18"/>
          <w:szCs w:val="18"/>
        </w:rPr>
        <w:t>c</w:t>
      </w:r>
      <w:r>
        <w:rPr>
          <w:rFonts w:ascii="Arial" w:hAnsi="Arial" w:cs="Arial"/>
          <w:sz w:val="18"/>
          <w:szCs w:val="18"/>
        </w:rPr>
        <w:t>) Securus, its agents or assigns not being able to gain access to Supplied Equipment, the Customer Environment or other equipment controlled by the Customer</w:t>
      </w:r>
      <w:r w:rsidR="00A97227">
        <w:rPr>
          <w:rFonts w:ascii="Arial" w:hAnsi="Arial" w:cs="Arial"/>
          <w:sz w:val="18"/>
          <w:szCs w:val="18"/>
        </w:rPr>
        <w:t>; (d) third-</w:t>
      </w:r>
      <w:r>
        <w:rPr>
          <w:rFonts w:ascii="Arial" w:hAnsi="Arial" w:cs="Arial"/>
          <w:sz w:val="18"/>
          <w:szCs w:val="18"/>
        </w:rPr>
        <w:t xml:space="preserve">party </w:t>
      </w:r>
      <w:r w:rsidR="00A97227">
        <w:rPr>
          <w:rFonts w:ascii="Arial" w:hAnsi="Arial" w:cs="Arial"/>
          <w:sz w:val="18"/>
          <w:szCs w:val="18"/>
        </w:rPr>
        <w:t xml:space="preserve">action </w:t>
      </w:r>
      <w:r w:rsidR="005E6E11">
        <w:rPr>
          <w:rFonts w:ascii="Arial" w:hAnsi="Arial" w:cs="Arial"/>
          <w:sz w:val="18"/>
          <w:szCs w:val="18"/>
        </w:rPr>
        <w:t>being</w:t>
      </w:r>
      <w:r w:rsidR="00A97227">
        <w:rPr>
          <w:rFonts w:ascii="Arial" w:hAnsi="Arial" w:cs="Arial"/>
          <w:sz w:val="18"/>
          <w:szCs w:val="18"/>
        </w:rPr>
        <w:t xml:space="preserve"> required </w:t>
      </w:r>
      <w:r>
        <w:rPr>
          <w:rFonts w:ascii="Arial" w:hAnsi="Arial" w:cs="Arial"/>
          <w:sz w:val="18"/>
          <w:szCs w:val="18"/>
        </w:rPr>
        <w:t xml:space="preserve">for </w:t>
      </w:r>
      <w:r w:rsidR="00A97227">
        <w:rPr>
          <w:rFonts w:ascii="Arial" w:hAnsi="Arial" w:cs="Arial"/>
          <w:sz w:val="18"/>
          <w:szCs w:val="18"/>
        </w:rPr>
        <w:t xml:space="preserve">the </w:t>
      </w:r>
      <w:r>
        <w:rPr>
          <w:rFonts w:ascii="Arial" w:hAnsi="Arial" w:cs="Arial"/>
          <w:sz w:val="18"/>
          <w:szCs w:val="18"/>
        </w:rPr>
        <w:t>resolution of the incident</w:t>
      </w:r>
      <w:r w:rsidR="00A97227">
        <w:rPr>
          <w:rFonts w:ascii="Arial" w:hAnsi="Arial" w:cs="Arial"/>
          <w:sz w:val="18"/>
          <w:szCs w:val="18"/>
        </w:rPr>
        <w:t xml:space="preserve">; </w:t>
      </w:r>
      <w:r>
        <w:rPr>
          <w:rFonts w:ascii="Arial" w:hAnsi="Arial" w:cs="Arial"/>
          <w:sz w:val="18"/>
          <w:szCs w:val="18"/>
        </w:rPr>
        <w:t>(</w:t>
      </w:r>
      <w:r w:rsidR="00A97227">
        <w:rPr>
          <w:rFonts w:ascii="Arial" w:hAnsi="Arial" w:cs="Arial"/>
          <w:sz w:val="18"/>
          <w:szCs w:val="18"/>
        </w:rPr>
        <w:t>e</w:t>
      </w:r>
      <w:r>
        <w:rPr>
          <w:rFonts w:ascii="Arial" w:hAnsi="Arial" w:cs="Arial"/>
          <w:sz w:val="18"/>
          <w:szCs w:val="18"/>
        </w:rPr>
        <w:t xml:space="preserve">) </w:t>
      </w:r>
      <w:r w:rsidR="00A97227">
        <w:rPr>
          <w:rFonts w:ascii="Arial" w:hAnsi="Arial" w:cs="Arial"/>
          <w:sz w:val="18"/>
          <w:szCs w:val="18"/>
        </w:rPr>
        <w:t xml:space="preserve">the </w:t>
      </w:r>
      <w:r>
        <w:rPr>
          <w:rFonts w:ascii="Arial" w:hAnsi="Arial" w:cs="Arial"/>
          <w:sz w:val="18"/>
          <w:szCs w:val="18"/>
        </w:rPr>
        <w:t xml:space="preserve">Customer </w:t>
      </w:r>
      <w:r w:rsidR="00A97227">
        <w:rPr>
          <w:rFonts w:ascii="Arial" w:hAnsi="Arial" w:cs="Arial"/>
          <w:sz w:val="18"/>
          <w:szCs w:val="18"/>
        </w:rPr>
        <w:t>being</w:t>
      </w:r>
      <w:r>
        <w:rPr>
          <w:rFonts w:ascii="Arial" w:hAnsi="Arial" w:cs="Arial"/>
          <w:sz w:val="18"/>
          <w:szCs w:val="18"/>
        </w:rPr>
        <w:t xml:space="preserve"> unable or </w:t>
      </w:r>
      <w:r w:rsidR="00014D56">
        <w:rPr>
          <w:rFonts w:ascii="Arial" w:hAnsi="Arial" w:cs="Arial"/>
          <w:sz w:val="18"/>
          <w:szCs w:val="18"/>
        </w:rPr>
        <w:t xml:space="preserve">otherwise </w:t>
      </w:r>
      <w:r>
        <w:rPr>
          <w:rFonts w:ascii="Arial" w:hAnsi="Arial" w:cs="Arial"/>
          <w:sz w:val="18"/>
          <w:szCs w:val="18"/>
        </w:rPr>
        <w:t>fails to provide appropriate on-site assistance with basic diagnosis of the service (a fault outside of business hours will be notified to the nominated representatives of the Customer, so that they are able to decide whether to attend site or not); or (</w:t>
      </w:r>
      <w:r w:rsidR="00014D56">
        <w:rPr>
          <w:rFonts w:ascii="Arial" w:hAnsi="Arial" w:cs="Arial"/>
          <w:sz w:val="18"/>
          <w:szCs w:val="18"/>
        </w:rPr>
        <w:t>f</w:t>
      </w:r>
      <w:r>
        <w:rPr>
          <w:rFonts w:ascii="Arial" w:hAnsi="Arial" w:cs="Arial"/>
          <w:sz w:val="18"/>
          <w:szCs w:val="18"/>
        </w:rPr>
        <w:t xml:space="preserve">) Securus, its agents and assigns are prevented from achieving targets as a result of a Force Majeure Event.  </w:t>
      </w:r>
      <w:r w:rsidR="00014D56">
        <w:rPr>
          <w:rFonts w:ascii="Arial" w:hAnsi="Arial" w:cs="Arial"/>
          <w:sz w:val="18"/>
          <w:szCs w:val="18"/>
        </w:rPr>
        <w:t>I</w:t>
      </w:r>
      <w:r>
        <w:rPr>
          <w:rFonts w:ascii="Arial" w:hAnsi="Arial" w:cs="Arial"/>
          <w:sz w:val="18"/>
          <w:szCs w:val="18"/>
        </w:rPr>
        <w:t xml:space="preserve">f, </w:t>
      </w:r>
      <w:r w:rsidRPr="00031C30">
        <w:rPr>
          <w:rFonts w:ascii="Arial" w:hAnsi="Arial" w:cs="Arial"/>
          <w:sz w:val="18"/>
          <w:szCs w:val="18"/>
        </w:rPr>
        <w:t xml:space="preserve">in the opinion of Securus, the Customer Environment is likely to cause disruption to the Services, Securus may request that the Customer disconnects from the Services until advised that reconnection is possible.  Securus may </w:t>
      </w:r>
      <w:r>
        <w:rPr>
          <w:rFonts w:ascii="Arial" w:hAnsi="Arial" w:cs="Arial"/>
          <w:sz w:val="18"/>
          <w:szCs w:val="18"/>
        </w:rPr>
        <w:t xml:space="preserve">also </w:t>
      </w:r>
      <w:r w:rsidRPr="00031C30">
        <w:rPr>
          <w:rFonts w:ascii="Arial" w:hAnsi="Arial" w:cs="Arial"/>
          <w:sz w:val="18"/>
          <w:szCs w:val="18"/>
        </w:rPr>
        <w:t>require changes such as upgrades or equipment replacement to be made to the Customer En</w:t>
      </w:r>
      <w:r>
        <w:rPr>
          <w:rFonts w:ascii="Arial" w:hAnsi="Arial" w:cs="Arial"/>
          <w:sz w:val="18"/>
          <w:szCs w:val="18"/>
        </w:rPr>
        <w:t>vironment prior to reconnection.</w:t>
      </w:r>
    </w:p>
    <w:p w14:paraId="2314047E" w14:textId="77777777" w:rsidR="00E93E6D" w:rsidRDefault="00E93E6D" w:rsidP="00AA6553">
      <w:pPr>
        <w:ind w:left="720" w:hanging="720"/>
        <w:rPr>
          <w:rFonts w:ascii="Arial" w:hAnsi="Arial" w:cs="Arial"/>
          <w:sz w:val="18"/>
          <w:szCs w:val="18"/>
        </w:rPr>
        <w:sectPr w:rsidR="00E93E6D" w:rsidSect="00692CCE">
          <w:headerReference w:type="default" r:id="rId13"/>
          <w:pgSz w:w="11906" w:h="16838"/>
          <w:pgMar w:top="1440" w:right="991" w:bottom="1440" w:left="993" w:header="708" w:footer="708" w:gutter="0"/>
          <w:cols w:space="708"/>
          <w:docGrid w:linePitch="360"/>
        </w:sectPr>
      </w:pPr>
    </w:p>
    <w:p w14:paraId="49035A1B" w14:textId="77777777" w:rsidR="00E93E6D" w:rsidRPr="00EC14D4" w:rsidRDefault="00E93E6D" w:rsidP="00E93E6D">
      <w:pPr>
        <w:pStyle w:val="Heading1"/>
        <w:widowControl/>
        <w:numPr>
          <w:ilvl w:val="0"/>
          <w:numId w:val="22"/>
        </w:numPr>
        <w:suppressAutoHyphens w:val="0"/>
        <w:spacing w:after="60" w:line="200" w:lineRule="atLeast"/>
        <w:jc w:val="both"/>
        <w:rPr>
          <w:rFonts w:ascii="Arial" w:eastAsia="MS Gothic" w:hAnsi="Arial" w:cs="Arial"/>
          <w:b/>
          <w:caps/>
          <w:color w:val="000000" w:themeColor="text1"/>
          <w:kern w:val="0"/>
          <w:sz w:val="18"/>
          <w:szCs w:val="28"/>
          <w:lang w:eastAsia="en-US"/>
        </w:rPr>
      </w:pPr>
      <w:r w:rsidRPr="00EC14D4">
        <w:rPr>
          <w:rFonts w:ascii="Arial" w:eastAsia="MS Gothic" w:hAnsi="Arial" w:cs="Arial"/>
          <w:b/>
          <w:caps/>
          <w:color w:val="000000" w:themeColor="text1"/>
          <w:kern w:val="0"/>
          <w:sz w:val="18"/>
          <w:szCs w:val="28"/>
          <w:lang w:eastAsia="en-US"/>
        </w:rPr>
        <w:lastRenderedPageBreak/>
        <w:t>Service Overview</w:t>
      </w:r>
    </w:p>
    <w:p w14:paraId="20A49E78" w14:textId="47679136" w:rsidR="00E93E6D" w:rsidRPr="003914D6" w:rsidRDefault="003914D6" w:rsidP="00E93E6D">
      <w:pPr>
        <w:widowControl/>
        <w:suppressAutoHyphens w:val="0"/>
        <w:spacing w:after="100"/>
        <w:jc w:val="both"/>
        <w:rPr>
          <w:rFonts w:ascii="Arial" w:eastAsia="MS Mincho" w:hAnsi="Arial" w:cs="Arial"/>
          <w:color w:val="000000" w:themeColor="text1"/>
          <w:kern w:val="0"/>
          <w:sz w:val="18"/>
          <w:szCs w:val="18"/>
          <w:lang w:eastAsia="en-US"/>
        </w:rPr>
      </w:pPr>
      <w:r>
        <w:rPr>
          <w:rFonts w:ascii="Arial" w:eastAsia="MS Mincho" w:hAnsi="Arial" w:cs="Arial"/>
          <w:color w:val="000000" w:themeColor="text1"/>
          <w:kern w:val="0"/>
          <w:sz w:val="18"/>
          <w:szCs w:val="18"/>
          <w:lang w:eastAsia="en-US"/>
        </w:rPr>
        <w:br/>
      </w:r>
      <w:r w:rsidR="00E93E6D" w:rsidRPr="003914D6">
        <w:rPr>
          <w:rFonts w:ascii="Arial" w:eastAsia="MS Mincho" w:hAnsi="Arial" w:cs="Arial"/>
          <w:color w:val="000000" w:themeColor="text1"/>
          <w:kern w:val="0"/>
          <w:sz w:val="18"/>
          <w:szCs w:val="18"/>
          <w:lang w:eastAsia="en-US"/>
        </w:rPr>
        <w:t>The “Securus Cloud Service” delivers a computing “Resource” as a virtual data centre comprised of three “Resources” which are specified in the Order Form. Each Resource is available for allocation to “Virtual Machines” or “VMs” (or “VM” in the singular) which are software computers that run an operating system and applications.</w:t>
      </w:r>
    </w:p>
    <w:p w14:paraId="66602135" w14:textId="77777777" w:rsidR="00E93E6D" w:rsidRPr="003914D6" w:rsidRDefault="00E93E6D" w:rsidP="00E93E6D">
      <w:pPr>
        <w:pStyle w:val="ListBullet"/>
        <w:numPr>
          <w:ilvl w:val="0"/>
          <w:numId w:val="23"/>
        </w:numPr>
        <w:rPr>
          <w:rFonts w:ascii="Arial" w:hAnsi="Arial" w:cs="Arial"/>
          <w:color w:val="000000" w:themeColor="text1"/>
        </w:rPr>
      </w:pPr>
      <w:r w:rsidRPr="003914D6">
        <w:rPr>
          <w:rFonts w:ascii="Arial" w:hAnsi="Arial" w:cs="Arial"/>
          <w:color w:val="000000" w:themeColor="text1"/>
        </w:rPr>
        <w:t>“vCPU” (or in the plural “vCPUs”): one or more virtual central processing unit(s) (CPUs) compatible with Intel x86 instruction sets.</w:t>
      </w:r>
    </w:p>
    <w:p w14:paraId="10E6D043" w14:textId="77777777" w:rsidR="00E93E6D" w:rsidRPr="003914D6" w:rsidRDefault="00E93E6D" w:rsidP="00E93E6D">
      <w:pPr>
        <w:pStyle w:val="ListBullet"/>
        <w:numPr>
          <w:ilvl w:val="0"/>
          <w:numId w:val="23"/>
        </w:numPr>
        <w:rPr>
          <w:rFonts w:ascii="Arial" w:hAnsi="Arial" w:cs="Arial"/>
          <w:color w:val="000000" w:themeColor="text1"/>
        </w:rPr>
      </w:pPr>
      <w:r w:rsidRPr="003914D6">
        <w:rPr>
          <w:rFonts w:ascii="Arial" w:hAnsi="Arial" w:cs="Arial"/>
          <w:color w:val="000000" w:themeColor="text1"/>
        </w:rPr>
        <w:t>“</w:t>
      </w:r>
      <w:proofErr w:type="spellStart"/>
      <w:r w:rsidRPr="003914D6">
        <w:rPr>
          <w:rFonts w:ascii="Arial" w:hAnsi="Arial" w:cs="Arial"/>
          <w:color w:val="000000" w:themeColor="text1"/>
        </w:rPr>
        <w:t>vRAM</w:t>
      </w:r>
      <w:proofErr w:type="spellEnd"/>
      <w:r w:rsidRPr="003914D6">
        <w:rPr>
          <w:rFonts w:ascii="Arial" w:hAnsi="Arial" w:cs="Arial"/>
          <w:color w:val="000000" w:themeColor="text1"/>
        </w:rPr>
        <w:t xml:space="preserve">”: volatile </w:t>
      </w:r>
      <w:proofErr w:type="gramStart"/>
      <w:r w:rsidRPr="003914D6">
        <w:rPr>
          <w:rFonts w:ascii="Arial" w:hAnsi="Arial" w:cs="Arial"/>
          <w:color w:val="000000" w:themeColor="text1"/>
        </w:rPr>
        <w:t>random access</w:t>
      </w:r>
      <w:proofErr w:type="gramEnd"/>
      <w:r w:rsidRPr="003914D6">
        <w:rPr>
          <w:rFonts w:ascii="Arial" w:hAnsi="Arial" w:cs="Arial"/>
          <w:color w:val="000000" w:themeColor="text1"/>
        </w:rPr>
        <w:t xml:space="preserve"> memory used for real-time processing.</w:t>
      </w:r>
    </w:p>
    <w:p w14:paraId="01D0644C" w14:textId="77777777" w:rsidR="00E93E6D" w:rsidRPr="003914D6" w:rsidRDefault="00E93E6D" w:rsidP="00E93E6D">
      <w:pPr>
        <w:pStyle w:val="ListBullet"/>
        <w:numPr>
          <w:ilvl w:val="0"/>
          <w:numId w:val="23"/>
        </w:numPr>
        <w:rPr>
          <w:rFonts w:ascii="Arial" w:hAnsi="Arial" w:cs="Arial"/>
          <w:color w:val="000000" w:themeColor="text1"/>
        </w:rPr>
      </w:pPr>
      <w:r w:rsidRPr="003914D6">
        <w:rPr>
          <w:rFonts w:ascii="Arial" w:hAnsi="Arial" w:cs="Arial"/>
          <w:color w:val="000000" w:themeColor="text1"/>
        </w:rPr>
        <w:t>“Storage”: non-volatile media for storing files.</w:t>
      </w:r>
    </w:p>
    <w:p w14:paraId="32A475CD" w14:textId="77777777" w:rsidR="00E93E6D" w:rsidRPr="003914D6" w:rsidRDefault="00E93E6D" w:rsidP="00E93E6D">
      <w:pPr>
        <w:widowControl/>
        <w:suppressAutoHyphens w:val="0"/>
        <w:spacing w:after="100"/>
        <w:jc w:val="both"/>
        <w:rPr>
          <w:rFonts w:ascii="Arial" w:eastAsia="MS Mincho" w:hAnsi="Arial" w:cs="Arial"/>
          <w:color w:val="000000" w:themeColor="text1"/>
          <w:kern w:val="0"/>
          <w:sz w:val="18"/>
          <w:szCs w:val="18"/>
          <w:lang w:eastAsia="en-US"/>
        </w:rPr>
      </w:pPr>
      <w:r w:rsidRPr="003914D6">
        <w:rPr>
          <w:rFonts w:ascii="Arial" w:eastAsia="MS Mincho" w:hAnsi="Arial" w:cs="Arial"/>
          <w:color w:val="000000" w:themeColor="text1"/>
          <w:kern w:val="0"/>
          <w:sz w:val="18"/>
          <w:szCs w:val="18"/>
          <w:lang w:eastAsia="en-US"/>
        </w:rPr>
        <w:t>The Securus “Cloud Service” is delivered on a resilient platform in Tier 3 UK data centres and is accessible using a range of connectivity options. A Virtual Firewall is provided as standard for connectivity to the Internet. The resource will be allocated for you to the virtual machines according to the required specification, to be provided and agreed prior to deployment.</w:t>
      </w:r>
    </w:p>
    <w:p w14:paraId="6A480A2C" w14:textId="77777777" w:rsidR="00E93E6D" w:rsidRPr="00EC14D4" w:rsidRDefault="00E93E6D" w:rsidP="003914D6">
      <w:pPr>
        <w:pStyle w:val="ListParagraph"/>
        <w:keepNext/>
        <w:keepLines/>
        <w:numPr>
          <w:ilvl w:val="0"/>
          <w:numId w:val="22"/>
        </w:numPr>
        <w:spacing w:before="240" w:after="60" w:line="200" w:lineRule="atLeast"/>
        <w:jc w:val="both"/>
        <w:outlineLvl w:val="0"/>
        <w:rPr>
          <w:rFonts w:ascii="Arial" w:eastAsia="MS Gothic" w:hAnsi="Arial" w:cs="Arial"/>
          <w:b/>
          <w:caps/>
          <w:color w:val="000000" w:themeColor="text1"/>
          <w:sz w:val="18"/>
          <w:szCs w:val="28"/>
          <w:lang w:eastAsia="en-US"/>
        </w:rPr>
      </w:pPr>
      <w:r w:rsidRPr="00EC14D4">
        <w:rPr>
          <w:rFonts w:ascii="Arial" w:eastAsia="MS Gothic" w:hAnsi="Arial" w:cs="Arial"/>
          <w:b/>
          <w:caps/>
          <w:color w:val="000000" w:themeColor="text1"/>
          <w:sz w:val="18"/>
          <w:szCs w:val="28"/>
          <w:lang w:eastAsia="en-US"/>
        </w:rPr>
        <w:t>Service Features</w:t>
      </w:r>
    </w:p>
    <w:p w14:paraId="1FCFDA30" w14:textId="77777777" w:rsidR="003914D6" w:rsidRPr="003914D6" w:rsidRDefault="003914D6" w:rsidP="003914D6">
      <w:pPr>
        <w:pStyle w:val="ListParagraph"/>
        <w:keepNext/>
        <w:keepLines/>
        <w:spacing w:before="240" w:after="60" w:line="200" w:lineRule="atLeast"/>
        <w:ind w:left="360"/>
        <w:jc w:val="both"/>
        <w:outlineLvl w:val="0"/>
        <w:rPr>
          <w:rFonts w:ascii="Arial" w:eastAsia="MS Gothic" w:hAnsi="Arial" w:cs="Arial"/>
          <w:bCs/>
          <w:caps/>
          <w:color w:val="000000" w:themeColor="text1"/>
          <w:sz w:val="18"/>
          <w:szCs w:val="28"/>
          <w:lang w:eastAsia="en-US"/>
        </w:rPr>
      </w:pPr>
    </w:p>
    <w:p w14:paraId="68BB1C83" w14:textId="226858C3" w:rsidR="00E93E6D" w:rsidRPr="003914D6" w:rsidRDefault="00E93E6D" w:rsidP="003914D6">
      <w:pPr>
        <w:pStyle w:val="ListParagraph"/>
        <w:keepNext/>
        <w:keepLines/>
        <w:numPr>
          <w:ilvl w:val="1"/>
          <w:numId w:val="22"/>
        </w:numPr>
        <w:spacing w:before="120" w:after="40" w:line="280" w:lineRule="atLeast"/>
        <w:jc w:val="both"/>
        <w:outlineLvl w:val="1"/>
        <w:rPr>
          <w:rFonts w:ascii="Arial" w:eastAsia="MS Gothic" w:hAnsi="Arial" w:cs="Arial"/>
          <w:color w:val="000000" w:themeColor="text1"/>
          <w:sz w:val="18"/>
          <w:szCs w:val="26"/>
          <w:lang w:eastAsia="en-US"/>
        </w:rPr>
      </w:pPr>
      <w:r w:rsidRPr="003914D6">
        <w:rPr>
          <w:rFonts w:ascii="Arial" w:eastAsia="MS Gothic" w:hAnsi="Arial" w:cs="Arial"/>
          <w:color w:val="000000" w:themeColor="text1"/>
          <w:sz w:val="18"/>
          <w:szCs w:val="26"/>
          <w:lang w:eastAsia="en-US"/>
        </w:rPr>
        <w:t>High Availability Capabilities</w:t>
      </w:r>
      <w:r w:rsidR="003914D6">
        <w:rPr>
          <w:rFonts w:ascii="Arial" w:eastAsia="MS Gothic" w:hAnsi="Arial" w:cs="Arial"/>
          <w:color w:val="000000" w:themeColor="text1"/>
          <w:sz w:val="18"/>
          <w:szCs w:val="26"/>
          <w:lang w:eastAsia="en-US"/>
        </w:rPr>
        <w:br/>
      </w:r>
    </w:p>
    <w:p w14:paraId="6D41C852" w14:textId="77777777" w:rsidR="00E93E6D" w:rsidRPr="003914D6" w:rsidRDefault="00E93E6D" w:rsidP="003914D6">
      <w:pPr>
        <w:widowControl/>
        <w:suppressAutoHyphens w:val="0"/>
        <w:spacing w:after="100"/>
        <w:ind w:left="1125"/>
        <w:jc w:val="both"/>
        <w:rPr>
          <w:rFonts w:ascii="Arial" w:eastAsia="MS Mincho" w:hAnsi="Arial" w:cs="Arial"/>
          <w:color w:val="000000" w:themeColor="text1"/>
          <w:kern w:val="0"/>
          <w:sz w:val="18"/>
          <w:szCs w:val="18"/>
          <w:lang w:eastAsia="en-US"/>
        </w:rPr>
      </w:pPr>
      <w:r w:rsidRPr="003914D6">
        <w:rPr>
          <w:rFonts w:ascii="Arial" w:eastAsia="MS Mincho" w:hAnsi="Arial" w:cs="Arial"/>
          <w:color w:val="000000" w:themeColor="text1"/>
          <w:kern w:val="0"/>
          <w:sz w:val="18"/>
          <w:szCs w:val="18"/>
          <w:lang w:eastAsia="en-US"/>
        </w:rPr>
        <w:t>“High-Availability” means that the solution has been implemented with resilience at each cloud ‘Node’ and geographically by replicating the data between multiple locations.</w:t>
      </w:r>
    </w:p>
    <w:p w14:paraId="0FAEDFDD" w14:textId="77777777" w:rsidR="00E93E6D" w:rsidRPr="003914D6" w:rsidRDefault="00E93E6D" w:rsidP="003914D6">
      <w:pPr>
        <w:widowControl/>
        <w:suppressAutoHyphens w:val="0"/>
        <w:spacing w:after="100"/>
        <w:ind w:left="1125"/>
        <w:jc w:val="both"/>
        <w:rPr>
          <w:rFonts w:ascii="Arial" w:eastAsia="MS Mincho" w:hAnsi="Arial" w:cs="Arial"/>
          <w:color w:val="000000" w:themeColor="text1"/>
          <w:kern w:val="0"/>
          <w:sz w:val="18"/>
          <w:szCs w:val="18"/>
          <w:lang w:eastAsia="en-US"/>
        </w:rPr>
      </w:pPr>
      <w:r w:rsidRPr="003914D6">
        <w:rPr>
          <w:rFonts w:ascii="Arial" w:eastAsia="MS Mincho" w:hAnsi="Arial" w:cs="Arial"/>
          <w:color w:val="000000" w:themeColor="text1"/>
          <w:kern w:val="0"/>
          <w:sz w:val="18"/>
          <w:szCs w:val="18"/>
          <w:lang w:eastAsia="en-US"/>
        </w:rPr>
        <w:t>High-Availability is provided as follows:</w:t>
      </w:r>
    </w:p>
    <w:p w14:paraId="42CECE51" w14:textId="77777777" w:rsidR="00E93E6D" w:rsidRPr="003914D6" w:rsidRDefault="00E93E6D" w:rsidP="003914D6">
      <w:pPr>
        <w:pStyle w:val="ListParagraph"/>
        <w:numPr>
          <w:ilvl w:val="0"/>
          <w:numId w:val="29"/>
        </w:numPr>
        <w:spacing w:after="100"/>
        <w:jc w:val="both"/>
        <w:rPr>
          <w:rFonts w:ascii="Arial" w:eastAsia="MS Mincho" w:hAnsi="Arial" w:cs="Arial"/>
          <w:color w:val="000000" w:themeColor="text1"/>
          <w:sz w:val="18"/>
          <w:szCs w:val="18"/>
          <w:lang w:eastAsia="en-US"/>
        </w:rPr>
      </w:pPr>
      <w:r w:rsidRPr="003914D6">
        <w:rPr>
          <w:rFonts w:ascii="Arial" w:eastAsia="MS Mincho" w:hAnsi="Arial" w:cs="Arial"/>
          <w:color w:val="000000" w:themeColor="text1"/>
          <w:sz w:val="18"/>
          <w:szCs w:val="18"/>
          <w:lang w:eastAsia="en-US"/>
        </w:rPr>
        <w:t xml:space="preserve">All vCPU and </w:t>
      </w:r>
      <w:proofErr w:type="spellStart"/>
      <w:r w:rsidRPr="003914D6">
        <w:rPr>
          <w:rFonts w:ascii="Arial" w:eastAsia="MS Mincho" w:hAnsi="Arial" w:cs="Arial"/>
          <w:color w:val="000000" w:themeColor="text1"/>
          <w:sz w:val="18"/>
          <w:szCs w:val="18"/>
          <w:lang w:eastAsia="en-US"/>
        </w:rPr>
        <w:t>vRAM</w:t>
      </w:r>
      <w:proofErr w:type="spellEnd"/>
      <w:r w:rsidRPr="003914D6">
        <w:rPr>
          <w:rFonts w:ascii="Arial" w:eastAsia="MS Mincho" w:hAnsi="Arial" w:cs="Arial"/>
          <w:color w:val="000000" w:themeColor="text1"/>
          <w:sz w:val="18"/>
          <w:szCs w:val="18"/>
          <w:lang w:eastAsia="en-US"/>
        </w:rPr>
        <w:t xml:space="preserve"> Resources are delivered on a multiple server platform able to take the loss of an entire server, whilst maintaining our provisioning metrics. As data is replicated across multiple geographically diverse nodes, </w:t>
      </w:r>
      <w:proofErr w:type="gramStart"/>
      <w:r w:rsidRPr="003914D6">
        <w:rPr>
          <w:rFonts w:ascii="Arial" w:eastAsia="MS Mincho" w:hAnsi="Arial" w:cs="Arial"/>
          <w:color w:val="000000" w:themeColor="text1"/>
          <w:sz w:val="18"/>
          <w:szCs w:val="18"/>
          <w:lang w:eastAsia="en-US"/>
        </w:rPr>
        <w:t>in the event that</w:t>
      </w:r>
      <w:proofErr w:type="gramEnd"/>
      <w:r w:rsidRPr="003914D6">
        <w:rPr>
          <w:rFonts w:ascii="Arial" w:eastAsia="MS Mincho" w:hAnsi="Arial" w:cs="Arial"/>
          <w:color w:val="000000" w:themeColor="text1"/>
          <w:sz w:val="18"/>
          <w:szCs w:val="18"/>
          <w:lang w:eastAsia="en-US"/>
        </w:rPr>
        <w:t xml:space="preserve"> resources aren’t available in one location, they are immediately available in another location thus mitigating against a datacentre failure and ensuring continuity of service.</w:t>
      </w:r>
    </w:p>
    <w:p w14:paraId="12CDD9A3" w14:textId="34B2ABFE" w:rsidR="00E93E6D" w:rsidRPr="003914D6" w:rsidRDefault="00E93E6D" w:rsidP="003914D6">
      <w:pPr>
        <w:pStyle w:val="ListParagraph"/>
        <w:numPr>
          <w:ilvl w:val="0"/>
          <w:numId w:val="29"/>
        </w:numPr>
        <w:spacing w:after="100"/>
        <w:jc w:val="both"/>
        <w:rPr>
          <w:rFonts w:ascii="Arial" w:eastAsia="MS Mincho" w:hAnsi="Arial" w:cs="Arial"/>
          <w:color w:val="000000" w:themeColor="text1"/>
          <w:sz w:val="18"/>
          <w:szCs w:val="18"/>
          <w:lang w:eastAsia="en-US"/>
        </w:rPr>
      </w:pPr>
      <w:r w:rsidRPr="003914D6">
        <w:rPr>
          <w:rFonts w:ascii="Arial" w:eastAsia="MS Mincho" w:hAnsi="Arial" w:cs="Arial"/>
          <w:color w:val="000000" w:themeColor="text1"/>
          <w:sz w:val="18"/>
          <w:szCs w:val="18"/>
          <w:lang w:eastAsia="en-US"/>
        </w:rPr>
        <w:t>Storage is provided on high-grade SSD disks configured into a virtual SAN and replicated in real-time across three Tier 3 Datacentres in the UK. A separate backup data copy is taken and stored where a backup service has been purchased.</w:t>
      </w:r>
      <w:r w:rsidR="00FD6771">
        <w:rPr>
          <w:rFonts w:ascii="Arial" w:eastAsia="MS Mincho" w:hAnsi="Arial" w:cs="Arial"/>
          <w:color w:val="000000" w:themeColor="text1"/>
          <w:sz w:val="18"/>
          <w:szCs w:val="18"/>
          <w:lang w:eastAsia="en-US"/>
        </w:rPr>
        <w:br/>
      </w:r>
    </w:p>
    <w:p w14:paraId="59F9B4C5" w14:textId="74DD40BA" w:rsidR="00FD6771" w:rsidRPr="00FD6771" w:rsidRDefault="00E93E6D" w:rsidP="00FD6771">
      <w:pPr>
        <w:pStyle w:val="ListParagraph"/>
        <w:numPr>
          <w:ilvl w:val="1"/>
          <w:numId w:val="22"/>
        </w:numPr>
        <w:spacing w:after="100"/>
        <w:jc w:val="both"/>
        <w:rPr>
          <w:rFonts w:ascii="Arial" w:eastAsia="MS Mincho" w:hAnsi="Arial" w:cs="Arial"/>
          <w:color w:val="000000" w:themeColor="text1"/>
          <w:sz w:val="18"/>
          <w:szCs w:val="18"/>
          <w:lang w:eastAsia="en-US"/>
        </w:rPr>
      </w:pPr>
      <w:bookmarkStart w:id="1" w:name="_Ref450552573"/>
      <w:r w:rsidRPr="00FD6771">
        <w:rPr>
          <w:rFonts w:ascii="Arial" w:eastAsia="MS Gothic" w:hAnsi="Arial" w:cs="Arial"/>
          <w:color w:val="000000" w:themeColor="text1"/>
          <w:sz w:val="18"/>
          <w:szCs w:val="26"/>
          <w:lang w:eastAsia="en-US"/>
        </w:rPr>
        <w:t>Connectivity Options</w:t>
      </w:r>
      <w:bookmarkEnd w:id="1"/>
      <w:r w:rsidR="00FD6771" w:rsidRPr="00FD6771">
        <w:rPr>
          <w:rFonts w:ascii="Arial" w:eastAsia="MS Gothic" w:hAnsi="Arial" w:cs="Arial"/>
          <w:color w:val="000000" w:themeColor="text1"/>
          <w:sz w:val="18"/>
          <w:szCs w:val="26"/>
          <w:lang w:eastAsia="en-US"/>
        </w:rPr>
        <w:br/>
      </w:r>
      <w:r w:rsidR="00FD6771" w:rsidRPr="00FD6771">
        <w:rPr>
          <w:rFonts w:ascii="Arial" w:eastAsia="MS Gothic" w:hAnsi="Arial" w:cs="Arial"/>
          <w:color w:val="000000" w:themeColor="text1"/>
          <w:sz w:val="18"/>
          <w:szCs w:val="26"/>
          <w:lang w:eastAsia="en-US"/>
        </w:rPr>
        <w:br/>
      </w:r>
      <w:r w:rsidR="00FD6771" w:rsidRPr="00FD6771">
        <w:rPr>
          <w:rFonts w:ascii="Arial" w:eastAsia="MS Mincho" w:hAnsi="Arial" w:cs="Arial"/>
          <w:color w:val="000000" w:themeColor="text1"/>
          <w:sz w:val="18"/>
          <w:szCs w:val="18"/>
          <w:lang w:eastAsia="en-US"/>
        </w:rPr>
        <w:t>The network connectivity for your Cloud Service can be provided in one or more of the following ways:</w:t>
      </w:r>
    </w:p>
    <w:p w14:paraId="5B98D516" w14:textId="77777777" w:rsidR="00FD6771" w:rsidRPr="003914D6" w:rsidRDefault="00FD6771" w:rsidP="00FD6771">
      <w:pPr>
        <w:pStyle w:val="ListParagraph"/>
        <w:numPr>
          <w:ilvl w:val="0"/>
          <w:numId w:val="31"/>
        </w:numPr>
        <w:spacing w:before="60" w:after="40" w:line="200" w:lineRule="atLeast"/>
        <w:rPr>
          <w:rFonts w:ascii="Arial" w:eastAsia="Calibri" w:hAnsi="Arial" w:cs="Arial"/>
          <w:color w:val="000000" w:themeColor="text1"/>
          <w:sz w:val="18"/>
          <w:lang w:eastAsia="en-US"/>
        </w:rPr>
      </w:pPr>
      <w:r w:rsidRPr="003914D6">
        <w:rPr>
          <w:rFonts w:ascii="Arial" w:eastAsia="Calibri" w:hAnsi="Arial" w:cs="Arial"/>
          <w:color w:val="000000" w:themeColor="text1"/>
          <w:sz w:val="18"/>
          <w:lang w:eastAsia="en-US"/>
        </w:rPr>
        <w:t xml:space="preserve">You can connect the Cloud Service to the Internet using a Virtual Firewall Service (see Section </w:t>
      </w:r>
      <w:r w:rsidRPr="003914D6">
        <w:rPr>
          <w:rFonts w:ascii="Arial" w:eastAsia="Calibri" w:hAnsi="Arial" w:cs="Arial"/>
          <w:color w:val="000000" w:themeColor="text1"/>
          <w:sz w:val="18"/>
          <w:lang w:eastAsia="en-US"/>
        </w:rPr>
        <w:fldChar w:fldCharType="begin"/>
      </w:r>
      <w:r w:rsidRPr="003914D6">
        <w:rPr>
          <w:rFonts w:ascii="Arial" w:eastAsia="Calibri" w:hAnsi="Arial" w:cs="Arial"/>
          <w:color w:val="000000" w:themeColor="text1"/>
          <w:sz w:val="18"/>
          <w:lang w:eastAsia="en-US"/>
        </w:rPr>
        <w:instrText xml:space="preserve"> REF _Ref446490590 \r \h  \* MERGEFORMAT </w:instrText>
      </w:r>
      <w:r w:rsidRPr="003914D6">
        <w:rPr>
          <w:rFonts w:ascii="Arial" w:eastAsia="Calibri" w:hAnsi="Arial" w:cs="Arial"/>
          <w:color w:val="000000" w:themeColor="text1"/>
          <w:sz w:val="18"/>
          <w:lang w:eastAsia="en-US"/>
        </w:rPr>
      </w:r>
      <w:r w:rsidRPr="003914D6">
        <w:rPr>
          <w:rFonts w:ascii="Arial" w:eastAsia="Calibri" w:hAnsi="Arial" w:cs="Arial"/>
          <w:color w:val="000000" w:themeColor="text1"/>
          <w:sz w:val="18"/>
          <w:lang w:eastAsia="en-US"/>
        </w:rPr>
        <w:fldChar w:fldCharType="separate"/>
      </w:r>
      <w:r w:rsidRPr="003914D6">
        <w:rPr>
          <w:rFonts w:ascii="Arial" w:eastAsia="Calibri" w:hAnsi="Arial" w:cs="Arial"/>
          <w:color w:val="000000" w:themeColor="text1"/>
          <w:sz w:val="18"/>
          <w:lang w:eastAsia="en-US"/>
        </w:rPr>
        <w:t>2.2.1</w:t>
      </w:r>
      <w:r w:rsidRPr="003914D6">
        <w:rPr>
          <w:rFonts w:ascii="Arial" w:eastAsia="Calibri" w:hAnsi="Arial" w:cs="Arial"/>
          <w:color w:val="000000" w:themeColor="text1"/>
          <w:sz w:val="18"/>
          <w:lang w:eastAsia="en-US"/>
        </w:rPr>
        <w:fldChar w:fldCharType="end"/>
      </w:r>
      <w:proofErr w:type="gramStart"/>
      <w:r w:rsidRPr="003914D6">
        <w:rPr>
          <w:rFonts w:ascii="Arial" w:eastAsia="Calibri" w:hAnsi="Arial" w:cs="Arial"/>
          <w:color w:val="000000" w:themeColor="text1"/>
          <w:sz w:val="18"/>
          <w:lang w:eastAsia="en-US"/>
        </w:rPr>
        <w:t>);</w:t>
      </w:r>
      <w:proofErr w:type="gramEnd"/>
      <w:r w:rsidRPr="003914D6">
        <w:rPr>
          <w:rFonts w:ascii="Arial" w:eastAsia="Calibri" w:hAnsi="Arial" w:cs="Arial"/>
          <w:color w:val="000000" w:themeColor="text1"/>
          <w:sz w:val="18"/>
          <w:lang w:eastAsia="en-US"/>
        </w:rPr>
        <w:t xml:space="preserve"> </w:t>
      </w:r>
    </w:p>
    <w:p w14:paraId="11339FEF" w14:textId="77777777" w:rsidR="00FD6771" w:rsidRPr="003914D6" w:rsidRDefault="00FD6771" w:rsidP="00FD6771">
      <w:pPr>
        <w:pStyle w:val="ListParagraph"/>
        <w:numPr>
          <w:ilvl w:val="0"/>
          <w:numId w:val="31"/>
        </w:numPr>
        <w:spacing w:before="60" w:after="40" w:line="200" w:lineRule="atLeast"/>
        <w:rPr>
          <w:rFonts w:ascii="Arial" w:eastAsia="Calibri" w:hAnsi="Arial" w:cs="Arial"/>
          <w:color w:val="000000" w:themeColor="text1"/>
          <w:sz w:val="18"/>
          <w:lang w:eastAsia="en-US"/>
        </w:rPr>
      </w:pPr>
      <w:r w:rsidRPr="003914D6">
        <w:rPr>
          <w:rFonts w:ascii="Arial" w:eastAsia="Calibri" w:hAnsi="Arial" w:cs="Arial"/>
          <w:color w:val="000000" w:themeColor="text1"/>
          <w:sz w:val="18"/>
          <w:lang w:eastAsia="en-US"/>
        </w:rPr>
        <w:t xml:space="preserve">You can interface the Cloud Service to a L3VPN Service that you have ordered from us, including with resilient network connections if you require them; or, </w:t>
      </w:r>
    </w:p>
    <w:p w14:paraId="048B5FBB" w14:textId="52EA4D84" w:rsidR="00FD6771" w:rsidRDefault="00FD6771" w:rsidP="00FD6771">
      <w:pPr>
        <w:pStyle w:val="ListParagraph"/>
        <w:numPr>
          <w:ilvl w:val="0"/>
          <w:numId w:val="31"/>
        </w:numPr>
        <w:spacing w:before="60" w:after="40" w:line="200" w:lineRule="atLeast"/>
        <w:rPr>
          <w:rFonts w:ascii="Arial" w:eastAsia="Calibri" w:hAnsi="Arial" w:cs="Arial"/>
          <w:color w:val="000000" w:themeColor="text1"/>
          <w:sz w:val="18"/>
          <w:lang w:eastAsia="en-US"/>
        </w:rPr>
      </w:pPr>
      <w:r w:rsidRPr="003914D6">
        <w:rPr>
          <w:rFonts w:ascii="Arial" w:eastAsia="Calibri" w:hAnsi="Arial" w:cs="Arial"/>
          <w:color w:val="000000" w:themeColor="text1"/>
          <w:sz w:val="18"/>
          <w:lang w:eastAsia="en-US"/>
        </w:rPr>
        <w:t>We can provide a Point-to-Point Layer 2 Connection Service to the Cloud on Demand Service.</w:t>
      </w:r>
      <w:r>
        <w:rPr>
          <w:rFonts w:ascii="Arial" w:eastAsia="Calibri" w:hAnsi="Arial" w:cs="Arial"/>
          <w:color w:val="000000" w:themeColor="text1"/>
          <w:sz w:val="18"/>
          <w:lang w:eastAsia="en-US"/>
        </w:rPr>
        <w:br/>
      </w:r>
    </w:p>
    <w:p w14:paraId="7E22FE61" w14:textId="5BA36218" w:rsidR="00E93E6D" w:rsidRDefault="00FD6771" w:rsidP="00FD6771">
      <w:pPr>
        <w:pStyle w:val="ListParagraph"/>
        <w:keepNext/>
        <w:keepLines/>
        <w:numPr>
          <w:ilvl w:val="1"/>
          <w:numId w:val="22"/>
        </w:numPr>
        <w:spacing w:before="120" w:after="40" w:line="280" w:lineRule="atLeast"/>
        <w:jc w:val="both"/>
        <w:outlineLvl w:val="1"/>
        <w:rPr>
          <w:rFonts w:ascii="Arial" w:eastAsia="MS Gothic" w:hAnsi="Arial" w:cs="Arial"/>
          <w:color w:val="000000" w:themeColor="text1"/>
          <w:sz w:val="18"/>
          <w:szCs w:val="26"/>
          <w:lang w:eastAsia="en-US"/>
        </w:rPr>
      </w:pPr>
      <w:r>
        <w:rPr>
          <w:rFonts w:ascii="Arial" w:eastAsia="MS Gothic" w:hAnsi="Arial" w:cs="Arial"/>
          <w:color w:val="000000" w:themeColor="text1"/>
          <w:sz w:val="18"/>
          <w:szCs w:val="26"/>
          <w:lang w:eastAsia="en-US"/>
        </w:rPr>
        <w:t>Virtual Firewall</w:t>
      </w:r>
    </w:p>
    <w:p w14:paraId="64E2B55D" w14:textId="385AE094" w:rsidR="00FD6771" w:rsidRPr="003914D6" w:rsidRDefault="00FD6771" w:rsidP="00FD6771">
      <w:pPr>
        <w:widowControl/>
        <w:suppressAutoHyphens w:val="0"/>
        <w:spacing w:after="100"/>
        <w:ind w:left="1080"/>
        <w:jc w:val="both"/>
        <w:rPr>
          <w:rFonts w:ascii="Arial" w:eastAsia="MS Mincho" w:hAnsi="Arial" w:cs="Arial"/>
          <w:color w:val="000000" w:themeColor="text1"/>
          <w:kern w:val="0"/>
          <w:sz w:val="18"/>
          <w:szCs w:val="18"/>
          <w:lang w:eastAsia="en-US"/>
        </w:rPr>
      </w:pPr>
      <w:r>
        <w:rPr>
          <w:rFonts w:ascii="Arial" w:eastAsia="MS Mincho" w:hAnsi="Arial" w:cs="Arial"/>
          <w:color w:val="000000" w:themeColor="text1"/>
          <w:kern w:val="0"/>
          <w:sz w:val="18"/>
          <w:szCs w:val="18"/>
          <w:lang w:eastAsia="en-US"/>
        </w:rPr>
        <w:br/>
      </w:r>
      <w:r w:rsidRPr="003914D6">
        <w:rPr>
          <w:rFonts w:ascii="Arial" w:eastAsia="MS Mincho" w:hAnsi="Arial" w:cs="Arial"/>
          <w:color w:val="000000" w:themeColor="text1"/>
          <w:kern w:val="0"/>
          <w:sz w:val="18"/>
          <w:szCs w:val="18"/>
          <w:lang w:eastAsia="en-US"/>
        </w:rPr>
        <w:t>The Cloud on Demand Service includes a “Virtual Firewall” which provides the following features:</w:t>
      </w:r>
    </w:p>
    <w:p w14:paraId="68549C4E" w14:textId="77777777" w:rsidR="00FD6771" w:rsidRPr="003914D6" w:rsidRDefault="00FD6771" w:rsidP="00FD6771">
      <w:pPr>
        <w:pStyle w:val="ListParagraph"/>
        <w:numPr>
          <w:ilvl w:val="0"/>
          <w:numId w:val="30"/>
        </w:numPr>
        <w:spacing w:before="80" w:after="80" w:line="260" w:lineRule="atLeast"/>
        <w:rPr>
          <w:rFonts w:ascii="Arial" w:eastAsia="Calibri" w:hAnsi="Arial" w:cs="Arial"/>
          <w:color w:val="000000" w:themeColor="text1"/>
          <w:sz w:val="18"/>
          <w:lang w:eastAsia="en-US"/>
        </w:rPr>
      </w:pPr>
      <w:r w:rsidRPr="003914D6">
        <w:rPr>
          <w:rFonts w:ascii="Arial" w:eastAsia="Calibri" w:hAnsi="Arial" w:cs="Arial"/>
          <w:color w:val="000000" w:themeColor="text1"/>
          <w:sz w:val="18"/>
          <w:lang w:eastAsia="en-US"/>
        </w:rPr>
        <w:t>Border protection for securing access to the Internet.</w:t>
      </w:r>
    </w:p>
    <w:p w14:paraId="10FD4F47" w14:textId="77777777" w:rsidR="00FD6771" w:rsidRPr="003914D6" w:rsidRDefault="00FD6771" w:rsidP="00FD6771">
      <w:pPr>
        <w:pStyle w:val="ListParagraph"/>
        <w:numPr>
          <w:ilvl w:val="0"/>
          <w:numId w:val="30"/>
        </w:numPr>
        <w:spacing w:before="80" w:after="80" w:line="260" w:lineRule="atLeast"/>
        <w:rPr>
          <w:rFonts w:ascii="Arial" w:eastAsia="Calibri" w:hAnsi="Arial" w:cs="Arial"/>
          <w:color w:val="000000" w:themeColor="text1"/>
          <w:sz w:val="18"/>
          <w:lang w:eastAsia="en-US"/>
        </w:rPr>
      </w:pPr>
      <w:r w:rsidRPr="003914D6">
        <w:rPr>
          <w:rFonts w:ascii="Arial" w:eastAsia="Calibri" w:hAnsi="Arial" w:cs="Arial"/>
          <w:color w:val="000000" w:themeColor="text1"/>
          <w:sz w:val="18"/>
          <w:lang w:eastAsia="en-US"/>
        </w:rPr>
        <w:t>Network address translation.</w:t>
      </w:r>
    </w:p>
    <w:p w14:paraId="44F09193" w14:textId="4E8170BE" w:rsidR="00FD6771" w:rsidRPr="00FD6771" w:rsidRDefault="00FD6771" w:rsidP="00FD6771">
      <w:pPr>
        <w:pStyle w:val="ListParagraph"/>
        <w:numPr>
          <w:ilvl w:val="0"/>
          <w:numId w:val="30"/>
        </w:numPr>
        <w:spacing w:before="80" w:after="80" w:line="260" w:lineRule="atLeast"/>
        <w:rPr>
          <w:rFonts w:ascii="Arial" w:eastAsia="Calibri" w:hAnsi="Arial" w:cs="Arial"/>
          <w:color w:val="000000" w:themeColor="text1"/>
          <w:sz w:val="18"/>
          <w:lang w:eastAsia="en-US"/>
        </w:rPr>
      </w:pPr>
      <w:r w:rsidRPr="003914D6">
        <w:rPr>
          <w:rFonts w:ascii="Arial" w:eastAsia="Calibri" w:hAnsi="Arial" w:cs="Arial"/>
          <w:color w:val="000000" w:themeColor="text1"/>
          <w:sz w:val="18"/>
          <w:lang w:eastAsia="en-US"/>
        </w:rPr>
        <w:t>Secure site-to-site access via virtual private network (VPN) using IPsec.</w:t>
      </w:r>
      <w:r>
        <w:rPr>
          <w:rFonts w:ascii="Arial" w:eastAsia="Calibri" w:hAnsi="Arial" w:cs="Arial"/>
          <w:color w:val="000000" w:themeColor="text1"/>
          <w:sz w:val="18"/>
          <w:lang w:eastAsia="en-US"/>
        </w:rPr>
        <w:br/>
      </w:r>
    </w:p>
    <w:p w14:paraId="5437E036" w14:textId="72408B8D" w:rsidR="00FD6771" w:rsidRPr="00FD6771" w:rsidRDefault="00FD6771" w:rsidP="00FD6771">
      <w:pPr>
        <w:pStyle w:val="ListParagraph"/>
        <w:keepNext/>
        <w:keepLines/>
        <w:numPr>
          <w:ilvl w:val="1"/>
          <w:numId w:val="22"/>
        </w:numPr>
        <w:spacing w:before="120" w:after="40" w:line="280" w:lineRule="atLeast"/>
        <w:jc w:val="both"/>
        <w:outlineLvl w:val="1"/>
        <w:rPr>
          <w:rFonts w:ascii="Arial" w:eastAsia="MS Gothic" w:hAnsi="Arial" w:cs="Arial"/>
          <w:color w:val="000000" w:themeColor="text1"/>
          <w:sz w:val="18"/>
          <w:szCs w:val="26"/>
          <w:lang w:eastAsia="en-US"/>
        </w:rPr>
      </w:pPr>
      <w:r>
        <w:rPr>
          <w:rFonts w:ascii="Arial" w:eastAsia="MS Gothic" w:hAnsi="Arial" w:cs="Arial"/>
          <w:color w:val="000000" w:themeColor="text1"/>
          <w:sz w:val="18"/>
          <w:szCs w:val="26"/>
          <w:lang w:eastAsia="en-US"/>
        </w:rPr>
        <w:t>Dedicated Firewall</w:t>
      </w:r>
      <w:r>
        <w:rPr>
          <w:rFonts w:ascii="Arial" w:eastAsia="MS Gothic" w:hAnsi="Arial" w:cs="Arial"/>
          <w:color w:val="000000" w:themeColor="text1"/>
          <w:sz w:val="18"/>
          <w:szCs w:val="26"/>
          <w:lang w:eastAsia="en-US"/>
        </w:rPr>
        <w:br/>
      </w:r>
    </w:p>
    <w:p w14:paraId="23820BB5" w14:textId="77777777" w:rsidR="00FD6771" w:rsidRPr="003914D6" w:rsidRDefault="00FD6771" w:rsidP="00FD6771">
      <w:pPr>
        <w:widowControl/>
        <w:suppressAutoHyphens w:val="0"/>
        <w:spacing w:after="100"/>
        <w:ind w:left="1125"/>
        <w:jc w:val="both"/>
        <w:rPr>
          <w:rFonts w:ascii="Arial" w:eastAsia="MS Mincho" w:hAnsi="Arial" w:cs="Arial"/>
          <w:color w:val="000000" w:themeColor="text1"/>
          <w:kern w:val="0"/>
          <w:sz w:val="18"/>
          <w:szCs w:val="18"/>
          <w:lang w:eastAsia="en-US"/>
        </w:rPr>
      </w:pPr>
      <w:r w:rsidRPr="003914D6">
        <w:rPr>
          <w:rFonts w:ascii="Arial" w:eastAsia="MS Mincho" w:hAnsi="Arial" w:cs="Arial"/>
          <w:color w:val="000000" w:themeColor="text1"/>
          <w:kern w:val="0"/>
          <w:sz w:val="18"/>
          <w:szCs w:val="18"/>
          <w:lang w:eastAsia="en-US"/>
        </w:rPr>
        <w:t>Where a customer takes network services from Securus, or from Securus Communications directly, they may take a dedicated firewall service which can also be used to secure the Cloud Service.</w:t>
      </w:r>
    </w:p>
    <w:p w14:paraId="12E141BE" w14:textId="6A63B0C8" w:rsidR="00E93E6D" w:rsidRPr="00FD6771" w:rsidRDefault="00FD6771" w:rsidP="00FD6771">
      <w:pPr>
        <w:pStyle w:val="ListParagraph"/>
        <w:keepNext/>
        <w:keepLines/>
        <w:numPr>
          <w:ilvl w:val="1"/>
          <w:numId w:val="22"/>
        </w:numPr>
        <w:spacing w:before="120" w:after="40" w:line="280" w:lineRule="atLeast"/>
        <w:jc w:val="both"/>
        <w:outlineLvl w:val="1"/>
        <w:rPr>
          <w:rFonts w:ascii="Arial" w:eastAsia="MS Gothic" w:hAnsi="Arial" w:cs="Arial"/>
          <w:color w:val="000000" w:themeColor="text1"/>
          <w:sz w:val="18"/>
          <w:szCs w:val="26"/>
          <w:lang w:eastAsia="en-US"/>
        </w:rPr>
      </w:pPr>
      <w:r w:rsidRPr="00FD6771">
        <w:rPr>
          <w:rFonts w:ascii="Arial" w:eastAsia="MS Gothic" w:hAnsi="Arial" w:cs="Arial"/>
          <w:color w:val="000000" w:themeColor="text1"/>
          <w:sz w:val="18"/>
          <w:szCs w:val="26"/>
          <w:lang w:eastAsia="en-US"/>
        </w:rPr>
        <w:t>Infrastructure Locations</w:t>
      </w:r>
    </w:p>
    <w:p w14:paraId="5BE13965" w14:textId="77777777" w:rsidR="00FD6771" w:rsidRDefault="00FD6771" w:rsidP="00FD6771">
      <w:pPr>
        <w:pStyle w:val="ListParagraph"/>
        <w:keepNext/>
        <w:keepLines/>
        <w:spacing w:before="120" w:after="40" w:line="280" w:lineRule="atLeast"/>
        <w:ind w:left="1125"/>
        <w:jc w:val="both"/>
        <w:outlineLvl w:val="1"/>
        <w:rPr>
          <w:rFonts w:ascii="Arial" w:eastAsia="MS Mincho" w:hAnsi="Arial" w:cs="Arial"/>
          <w:color w:val="000000" w:themeColor="text1"/>
          <w:sz w:val="18"/>
          <w:szCs w:val="18"/>
          <w:lang w:eastAsia="en-US"/>
        </w:rPr>
      </w:pPr>
    </w:p>
    <w:p w14:paraId="66A3C873" w14:textId="59613802" w:rsidR="00E93E6D" w:rsidRPr="00FD6771" w:rsidRDefault="00FD6771" w:rsidP="00FD6771">
      <w:pPr>
        <w:widowControl/>
        <w:suppressAutoHyphens w:val="0"/>
        <w:spacing w:after="100"/>
        <w:ind w:left="1125"/>
        <w:jc w:val="both"/>
        <w:rPr>
          <w:rFonts w:ascii="Arial" w:eastAsia="MS Mincho" w:hAnsi="Arial" w:cs="Arial"/>
          <w:color w:val="000000" w:themeColor="text1"/>
          <w:kern w:val="0"/>
          <w:sz w:val="18"/>
          <w:szCs w:val="18"/>
          <w:lang w:eastAsia="en-US"/>
        </w:rPr>
      </w:pPr>
      <w:r w:rsidRPr="003914D6">
        <w:rPr>
          <w:rFonts w:ascii="Arial" w:eastAsia="MS Mincho" w:hAnsi="Arial" w:cs="Arial"/>
          <w:color w:val="000000" w:themeColor="text1"/>
          <w:kern w:val="0"/>
          <w:sz w:val="18"/>
          <w:szCs w:val="18"/>
          <w:lang w:eastAsia="en-US"/>
        </w:rPr>
        <w:t>Your Cloud Service will be implemented across our UK data centres. You may add Backup as a Service to your Cloud Service to provide data availability/resilience. We guarantee that the data will never leave the UK unless expressly agreed as part of an international or hybrid-cloud deployment.</w:t>
      </w:r>
    </w:p>
    <w:p w14:paraId="27ED3B61" w14:textId="78EC127A" w:rsidR="003914D6" w:rsidRDefault="003914D6" w:rsidP="00E93E6D">
      <w:pPr>
        <w:widowControl/>
        <w:suppressAutoHyphens w:val="0"/>
        <w:spacing w:after="100"/>
        <w:jc w:val="both"/>
        <w:rPr>
          <w:rFonts w:ascii="Arial" w:eastAsia="MS Mincho" w:hAnsi="Arial" w:cs="Arial"/>
          <w:color w:val="000000" w:themeColor="text1"/>
          <w:kern w:val="0"/>
          <w:sz w:val="18"/>
          <w:szCs w:val="18"/>
          <w:lang w:eastAsia="en-US"/>
        </w:rPr>
      </w:pPr>
    </w:p>
    <w:p w14:paraId="0D745FFF" w14:textId="77777777" w:rsidR="00567860" w:rsidRDefault="00567860" w:rsidP="00E93E6D">
      <w:pPr>
        <w:widowControl/>
        <w:suppressAutoHyphens w:val="0"/>
        <w:spacing w:after="100"/>
        <w:jc w:val="both"/>
        <w:rPr>
          <w:rFonts w:ascii="Arial" w:eastAsia="MS Mincho" w:hAnsi="Arial" w:cs="Arial"/>
          <w:color w:val="000000" w:themeColor="text1"/>
          <w:kern w:val="0"/>
          <w:sz w:val="18"/>
          <w:szCs w:val="18"/>
          <w:lang w:eastAsia="en-US"/>
        </w:rPr>
      </w:pPr>
    </w:p>
    <w:p w14:paraId="65BCAF7E" w14:textId="77777777" w:rsidR="00567860" w:rsidRDefault="00567860" w:rsidP="00E93E6D">
      <w:pPr>
        <w:widowControl/>
        <w:suppressAutoHyphens w:val="0"/>
        <w:spacing w:after="100"/>
        <w:jc w:val="both"/>
        <w:rPr>
          <w:rFonts w:ascii="Arial" w:eastAsia="MS Mincho" w:hAnsi="Arial" w:cs="Arial"/>
          <w:color w:val="000000" w:themeColor="text1"/>
          <w:kern w:val="0"/>
          <w:sz w:val="18"/>
          <w:szCs w:val="18"/>
          <w:lang w:eastAsia="en-US"/>
        </w:rPr>
      </w:pPr>
    </w:p>
    <w:p w14:paraId="446D3DDC" w14:textId="11F89D57" w:rsidR="00FD6771" w:rsidRPr="00FD6771" w:rsidRDefault="00FD6771" w:rsidP="00FD6771">
      <w:pPr>
        <w:pStyle w:val="ListParagraph"/>
        <w:numPr>
          <w:ilvl w:val="1"/>
          <w:numId w:val="22"/>
        </w:numPr>
        <w:spacing w:after="100"/>
        <w:jc w:val="both"/>
        <w:rPr>
          <w:rFonts w:ascii="Arial" w:eastAsia="MS Mincho" w:hAnsi="Arial" w:cs="Arial"/>
          <w:color w:val="000000" w:themeColor="text1"/>
          <w:sz w:val="18"/>
          <w:szCs w:val="18"/>
          <w:lang w:eastAsia="en-US"/>
        </w:rPr>
      </w:pPr>
      <w:r w:rsidRPr="00FD6771">
        <w:rPr>
          <w:rFonts w:ascii="Arial" w:eastAsia="MS Mincho" w:hAnsi="Arial" w:cs="Arial"/>
          <w:color w:val="000000" w:themeColor="text1"/>
          <w:sz w:val="18"/>
          <w:szCs w:val="18"/>
          <w:lang w:eastAsia="en-US"/>
        </w:rPr>
        <w:lastRenderedPageBreak/>
        <w:t>Disaster Recovery as a Service (DRaaS)</w:t>
      </w:r>
    </w:p>
    <w:p w14:paraId="32696FF3" w14:textId="77777777" w:rsidR="00FD6771" w:rsidRDefault="00FD6771" w:rsidP="00FD6771">
      <w:pPr>
        <w:pStyle w:val="ListParagraph"/>
        <w:spacing w:after="100"/>
        <w:ind w:left="1125"/>
        <w:jc w:val="both"/>
        <w:rPr>
          <w:rFonts w:ascii="Arial" w:eastAsia="MS Mincho" w:hAnsi="Arial" w:cs="Arial"/>
          <w:color w:val="000000" w:themeColor="text1"/>
          <w:sz w:val="18"/>
          <w:szCs w:val="18"/>
          <w:lang w:eastAsia="en-US"/>
        </w:rPr>
      </w:pPr>
    </w:p>
    <w:p w14:paraId="026001F8" w14:textId="58E8159C" w:rsidR="003914D6" w:rsidRDefault="00FD6771" w:rsidP="00FD6771">
      <w:pPr>
        <w:widowControl/>
        <w:suppressAutoHyphens w:val="0"/>
        <w:spacing w:after="100"/>
        <w:ind w:left="1125"/>
        <w:jc w:val="both"/>
        <w:rPr>
          <w:rFonts w:ascii="Arial" w:eastAsia="MS Mincho" w:hAnsi="Arial" w:cs="Arial"/>
          <w:color w:val="000000" w:themeColor="text1"/>
          <w:kern w:val="0"/>
          <w:sz w:val="18"/>
          <w:szCs w:val="18"/>
          <w:lang w:eastAsia="en-US"/>
        </w:rPr>
      </w:pPr>
      <w:r w:rsidRPr="003914D6">
        <w:rPr>
          <w:rFonts w:ascii="Arial" w:eastAsia="MS Mincho" w:hAnsi="Arial" w:cs="Arial"/>
          <w:color w:val="000000" w:themeColor="text1"/>
          <w:kern w:val="0"/>
          <w:sz w:val="18"/>
          <w:szCs w:val="18"/>
          <w:lang w:eastAsia="en-US"/>
        </w:rPr>
        <w:t xml:space="preserve">Securus may provision a DRaaS solution via the Cloud Service.  These will use either Veeam or Zerto as agreed with you.  The DRaaS solution uses the internet to securely </w:t>
      </w:r>
      <w:proofErr w:type="spellStart"/>
      <w:r w:rsidRPr="003914D6">
        <w:rPr>
          <w:rFonts w:ascii="Arial" w:eastAsia="MS Mincho" w:hAnsi="Arial" w:cs="Arial"/>
          <w:color w:val="000000" w:themeColor="text1"/>
          <w:kern w:val="0"/>
          <w:sz w:val="18"/>
          <w:szCs w:val="18"/>
          <w:lang w:eastAsia="en-US"/>
        </w:rPr>
        <w:t>syncronise</w:t>
      </w:r>
      <w:proofErr w:type="spellEnd"/>
      <w:r w:rsidRPr="003914D6">
        <w:rPr>
          <w:rFonts w:ascii="Arial" w:eastAsia="MS Mincho" w:hAnsi="Arial" w:cs="Arial"/>
          <w:color w:val="000000" w:themeColor="text1"/>
          <w:kern w:val="0"/>
          <w:sz w:val="18"/>
          <w:szCs w:val="18"/>
          <w:lang w:eastAsia="en-US"/>
        </w:rPr>
        <w:t xml:space="preserve"> servers between your environment and the Cloud Service.  Securus are not responsible for maintaining connectivity to the DRaaS solution, unless your solution specifically includes this in the agreement.</w:t>
      </w:r>
    </w:p>
    <w:p w14:paraId="5A91A11C" w14:textId="77777777" w:rsidR="006635D4" w:rsidRDefault="006635D4" w:rsidP="00FD6771">
      <w:pPr>
        <w:widowControl/>
        <w:suppressAutoHyphens w:val="0"/>
        <w:spacing w:after="100"/>
        <w:ind w:left="1125"/>
        <w:jc w:val="both"/>
        <w:rPr>
          <w:rFonts w:ascii="Arial" w:eastAsia="MS Mincho" w:hAnsi="Arial" w:cs="Arial"/>
          <w:color w:val="000000" w:themeColor="text1"/>
          <w:kern w:val="0"/>
          <w:sz w:val="18"/>
          <w:szCs w:val="18"/>
          <w:lang w:eastAsia="en-US"/>
        </w:rPr>
      </w:pPr>
    </w:p>
    <w:p w14:paraId="3B069E0D" w14:textId="1BC75E1F" w:rsidR="006635D4" w:rsidRPr="003914D6" w:rsidRDefault="006635D4" w:rsidP="00FD6771">
      <w:pPr>
        <w:widowControl/>
        <w:suppressAutoHyphens w:val="0"/>
        <w:spacing w:after="100"/>
        <w:ind w:left="1125"/>
        <w:jc w:val="both"/>
        <w:rPr>
          <w:rFonts w:ascii="Arial" w:eastAsia="MS Mincho" w:hAnsi="Arial" w:cs="Arial"/>
          <w:color w:val="000000" w:themeColor="text1"/>
          <w:kern w:val="0"/>
          <w:sz w:val="18"/>
          <w:szCs w:val="18"/>
          <w:lang w:eastAsia="en-US"/>
        </w:rPr>
      </w:pPr>
      <w:r>
        <w:rPr>
          <w:rFonts w:ascii="Arial" w:eastAsia="MS Mincho" w:hAnsi="Arial" w:cs="Arial"/>
          <w:color w:val="000000" w:themeColor="text1"/>
          <w:kern w:val="0"/>
          <w:sz w:val="18"/>
          <w:szCs w:val="18"/>
          <w:lang w:eastAsia="en-US"/>
        </w:rPr>
        <w:t xml:space="preserve">Should you wish to invoke DRaaS you will need to log a ticket with </w:t>
      </w:r>
      <w:hyperlink r:id="rId14" w:history="1">
        <w:r w:rsidRPr="00F0140B">
          <w:rPr>
            <w:rStyle w:val="Hyperlink"/>
            <w:rFonts w:ascii="Arial" w:eastAsia="MS Mincho" w:hAnsi="Arial" w:cs="Arial"/>
            <w:kern w:val="0"/>
            <w:sz w:val="18"/>
            <w:szCs w:val="18"/>
            <w:lang w:eastAsia="en-US"/>
          </w:rPr>
          <w:t>servicedesk@securuscomms.co.uk</w:t>
        </w:r>
      </w:hyperlink>
      <w:r>
        <w:rPr>
          <w:rFonts w:ascii="Arial" w:eastAsia="MS Mincho" w:hAnsi="Arial" w:cs="Arial"/>
          <w:color w:val="000000" w:themeColor="text1"/>
          <w:kern w:val="0"/>
          <w:sz w:val="18"/>
          <w:szCs w:val="18"/>
          <w:lang w:eastAsia="en-US"/>
        </w:rPr>
        <w:t xml:space="preserve"> and then follow up with a call to the service desk on +44 (0) 3451 283458.  </w:t>
      </w:r>
      <w:r w:rsidR="002215A9">
        <w:rPr>
          <w:rFonts w:ascii="Arial" w:eastAsia="MS Mincho" w:hAnsi="Arial" w:cs="Arial"/>
          <w:color w:val="000000" w:themeColor="text1"/>
          <w:kern w:val="0"/>
          <w:sz w:val="18"/>
          <w:szCs w:val="18"/>
          <w:lang w:eastAsia="en-US"/>
        </w:rPr>
        <w:t xml:space="preserve">Securus will take steps to isolate the production network to stop a split brain </w:t>
      </w:r>
      <w:proofErr w:type="gramStart"/>
      <w:r w:rsidR="002215A9">
        <w:rPr>
          <w:rFonts w:ascii="Arial" w:eastAsia="MS Mincho" w:hAnsi="Arial" w:cs="Arial"/>
          <w:color w:val="000000" w:themeColor="text1"/>
          <w:kern w:val="0"/>
          <w:sz w:val="18"/>
          <w:szCs w:val="18"/>
          <w:lang w:eastAsia="en-US"/>
        </w:rPr>
        <w:t>scenario, and</w:t>
      </w:r>
      <w:proofErr w:type="gramEnd"/>
      <w:r w:rsidR="002215A9">
        <w:rPr>
          <w:rFonts w:ascii="Arial" w:eastAsia="MS Mincho" w:hAnsi="Arial" w:cs="Arial"/>
          <w:color w:val="000000" w:themeColor="text1"/>
          <w:kern w:val="0"/>
          <w:sz w:val="18"/>
          <w:szCs w:val="18"/>
          <w:lang w:eastAsia="en-US"/>
        </w:rPr>
        <w:t xml:space="preserve"> then liven the DRaaS platform.</w:t>
      </w:r>
    </w:p>
    <w:p w14:paraId="0262962C" w14:textId="77777777" w:rsidR="003914D6" w:rsidRPr="003914D6" w:rsidRDefault="003914D6" w:rsidP="00E93E6D">
      <w:pPr>
        <w:widowControl/>
        <w:suppressAutoHyphens w:val="0"/>
        <w:spacing w:after="100"/>
        <w:jc w:val="both"/>
        <w:rPr>
          <w:rFonts w:ascii="Arial" w:eastAsia="MS Mincho" w:hAnsi="Arial" w:cs="Arial"/>
          <w:color w:val="000000" w:themeColor="text1"/>
          <w:kern w:val="0"/>
          <w:sz w:val="18"/>
          <w:szCs w:val="18"/>
          <w:lang w:eastAsia="en-US"/>
        </w:rPr>
      </w:pPr>
    </w:p>
    <w:p w14:paraId="26D777E8" w14:textId="1E8A6AB2" w:rsidR="00E93E6D" w:rsidRPr="00EC14D4" w:rsidRDefault="00E93E6D" w:rsidP="00FD6771">
      <w:pPr>
        <w:pStyle w:val="Heading1"/>
        <w:widowControl/>
        <w:numPr>
          <w:ilvl w:val="0"/>
          <w:numId w:val="34"/>
        </w:numPr>
        <w:suppressAutoHyphens w:val="0"/>
        <w:spacing w:after="60" w:line="200" w:lineRule="atLeast"/>
        <w:jc w:val="both"/>
        <w:rPr>
          <w:rFonts w:ascii="Arial" w:eastAsia="MS Mincho" w:hAnsi="Arial" w:cs="Arial"/>
          <w:b/>
          <w:bCs/>
          <w:caps/>
          <w:color w:val="000000" w:themeColor="text1"/>
          <w:kern w:val="0"/>
          <w:sz w:val="18"/>
          <w:szCs w:val="18"/>
          <w:lang w:eastAsia="en-US"/>
        </w:rPr>
      </w:pPr>
      <w:r w:rsidRPr="00EC14D4">
        <w:rPr>
          <w:rFonts w:ascii="Arial" w:eastAsia="MS Mincho" w:hAnsi="Arial" w:cs="Arial"/>
          <w:b/>
          <w:bCs/>
          <w:caps/>
          <w:color w:val="000000" w:themeColor="text1"/>
          <w:kern w:val="0"/>
          <w:sz w:val="18"/>
          <w:szCs w:val="18"/>
          <w:lang w:eastAsia="en-US"/>
        </w:rPr>
        <w:t>Service Implementation</w:t>
      </w:r>
    </w:p>
    <w:p w14:paraId="09F5F1B0" w14:textId="77777777" w:rsidR="00FD6771" w:rsidRPr="00FD6771" w:rsidRDefault="00FD6771" w:rsidP="00FD6771">
      <w:pPr>
        <w:rPr>
          <w:rFonts w:eastAsia="MS Gothic"/>
          <w:lang w:eastAsia="en-US"/>
        </w:rPr>
      </w:pPr>
    </w:p>
    <w:p w14:paraId="331FC843" w14:textId="77777777" w:rsidR="00E93E6D" w:rsidRPr="003914D6" w:rsidRDefault="00E93E6D" w:rsidP="00E93E6D">
      <w:pPr>
        <w:widowControl/>
        <w:suppressAutoHyphens w:val="0"/>
        <w:spacing w:after="100"/>
        <w:jc w:val="both"/>
        <w:rPr>
          <w:rFonts w:ascii="Arial" w:eastAsia="MS Mincho" w:hAnsi="Arial" w:cs="Arial"/>
          <w:color w:val="000000" w:themeColor="text1"/>
          <w:kern w:val="0"/>
          <w:sz w:val="18"/>
          <w:szCs w:val="18"/>
          <w:lang w:eastAsia="en-US"/>
        </w:rPr>
      </w:pPr>
      <w:r w:rsidRPr="003914D6">
        <w:rPr>
          <w:rFonts w:ascii="Arial" w:eastAsia="MS Mincho" w:hAnsi="Arial" w:cs="Arial"/>
          <w:color w:val="000000" w:themeColor="text1"/>
          <w:kern w:val="0"/>
          <w:sz w:val="18"/>
          <w:szCs w:val="18"/>
          <w:lang w:eastAsia="en-US"/>
        </w:rPr>
        <w:t xml:space="preserve">“Service Implementation” described in this section is the phase between Order Acceptance and Ready for Service, and “Service Operations” as described in section </w:t>
      </w:r>
      <w:r w:rsidRPr="003914D6">
        <w:rPr>
          <w:rFonts w:ascii="Arial" w:eastAsia="MS Mincho" w:hAnsi="Arial" w:cs="Arial"/>
          <w:color w:val="000000" w:themeColor="text1"/>
          <w:kern w:val="0"/>
          <w:sz w:val="18"/>
          <w:szCs w:val="18"/>
          <w:lang w:eastAsia="en-US"/>
        </w:rPr>
        <w:fldChar w:fldCharType="begin"/>
      </w:r>
      <w:r w:rsidRPr="003914D6">
        <w:rPr>
          <w:rFonts w:ascii="Arial" w:eastAsia="MS Mincho" w:hAnsi="Arial" w:cs="Arial"/>
          <w:color w:val="000000" w:themeColor="text1"/>
          <w:kern w:val="0"/>
          <w:sz w:val="18"/>
          <w:szCs w:val="18"/>
          <w:lang w:eastAsia="en-US"/>
        </w:rPr>
        <w:instrText xml:space="preserve"> REF _Ref453600230 \r \h  \* MERGEFORMAT </w:instrText>
      </w:r>
      <w:r w:rsidRPr="003914D6">
        <w:rPr>
          <w:rFonts w:ascii="Arial" w:eastAsia="MS Mincho" w:hAnsi="Arial" w:cs="Arial"/>
          <w:color w:val="000000" w:themeColor="text1"/>
          <w:kern w:val="0"/>
          <w:sz w:val="18"/>
          <w:szCs w:val="18"/>
          <w:lang w:eastAsia="en-US"/>
        </w:rPr>
      </w:r>
      <w:r w:rsidRPr="003914D6">
        <w:rPr>
          <w:rFonts w:ascii="Arial" w:eastAsia="MS Mincho" w:hAnsi="Arial" w:cs="Arial"/>
          <w:color w:val="000000" w:themeColor="text1"/>
          <w:kern w:val="0"/>
          <w:sz w:val="18"/>
          <w:szCs w:val="18"/>
          <w:lang w:eastAsia="en-US"/>
        </w:rPr>
        <w:fldChar w:fldCharType="separate"/>
      </w:r>
      <w:r w:rsidRPr="003914D6">
        <w:rPr>
          <w:rFonts w:ascii="Arial" w:eastAsia="MS Mincho" w:hAnsi="Arial" w:cs="Arial"/>
          <w:color w:val="000000" w:themeColor="text1"/>
          <w:kern w:val="0"/>
          <w:sz w:val="18"/>
          <w:szCs w:val="18"/>
          <w:lang w:eastAsia="en-US"/>
        </w:rPr>
        <w:t>4</w:t>
      </w:r>
      <w:r w:rsidRPr="003914D6">
        <w:rPr>
          <w:rFonts w:ascii="Arial" w:eastAsia="MS Mincho" w:hAnsi="Arial" w:cs="Arial"/>
          <w:color w:val="000000" w:themeColor="text1"/>
          <w:kern w:val="0"/>
          <w:sz w:val="18"/>
          <w:szCs w:val="18"/>
          <w:lang w:eastAsia="en-US"/>
        </w:rPr>
        <w:fldChar w:fldCharType="end"/>
      </w:r>
      <w:r w:rsidRPr="003914D6">
        <w:rPr>
          <w:rFonts w:ascii="Arial" w:eastAsia="MS Mincho" w:hAnsi="Arial" w:cs="Arial"/>
          <w:color w:val="000000" w:themeColor="text1"/>
          <w:kern w:val="0"/>
          <w:sz w:val="18"/>
          <w:szCs w:val="18"/>
          <w:lang w:eastAsia="en-US"/>
        </w:rPr>
        <w:t xml:space="preserve"> is the phase from Ready for Service until the relevant Service Contract has terminated. In this document, we use the “RACI” Responsibility Matrix to denote our role and your role in Service Implementation and Service Operations processes; each role has one or more of the following letters:</w:t>
      </w:r>
    </w:p>
    <w:p w14:paraId="65528908" w14:textId="77777777" w:rsidR="00E93E6D" w:rsidRPr="003914D6" w:rsidRDefault="00E93E6D" w:rsidP="00E93E6D">
      <w:pPr>
        <w:widowControl/>
        <w:numPr>
          <w:ilvl w:val="0"/>
          <w:numId w:val="26"/>
        </w:numPr>
        <w:suppressAutoHyphens w:val="0"/>
        <w:spacing w:before="80" w:after="80" w:line="260" w:lineRule="atLeast"/>
        <w:jc w:val="both"/>
        <w:rPr>
          <w:rFonts w:ascii="Arial" w:eastAsia="Calibri" w:hAnsi="Arial" w:cs="Arial"/>
          <w:color w:val="000000" w:themeColor="text1"/>
          <w:kern w:val="0"/>
          <w:sz w:val="18"/>
          <w:szCs w:val="22"/>
          <w:lang w:eastAsia="en-US"/>
        </w:rPr>
      </w:pPr>
      <w:r w:rsidRPr="003914D6">
        <w:rPr>
          <w:rFonts w:ascii="Arial" w:eastAsia="Calibri" w:hAnsi="Arial" w:cs="Arial"/>
          <w:color w:val="000000" w:themeColor="text1"/>
          <w:kern w:val="0"/>
          <w:sz w:val="18"/>
          <w:szCs w:val="22"/>
          <w:lang w:eastAsia="en-US"/>
        </w:rPr>
        <w:t xml:space="preserve">“R” shall denote “responsible” indicating the party who does the work to achieve the </w:t>
      </w:r>
      <w:proofErr w:type="gramStart"/>
      <w:r w:rsidRPr="003914D6">
        <w:rPr>
          <w:rFonts w:ascii="Arial" w:eastAsia="Calibri" w:hAnsi="Arial" w:cs="Arial"/>
          <w:color w:val="000000" w:themeColor="text1"/>
          <w:kern w:val="0"/>
          <w:sz w:val="18"/>
          <w:szCs w:val="22"/>
          <w:lang w:eastAsia="en-US"/>
        </w:rPr>
        <w:t>task;</w:t>
      </w:r>
      <w:proofErr w:type="gramEnd"/>
    </w:p>
    <w:p w14:paraId="2A5FD7D1" w14:textId="77777777" w:rsidR="00E93E6D" w:rsidRPr="003914D6" w:rsidRDefault="00E93E6D" w:rsidP="00E93E6D">
      <w:pPr>
        <w:widowControl/>
        <w:numPr>
          <w:ilvl w:val="0"/>
          <w:numId w:val="25"/>
        </w:numPr>
        <w:suppressAutoHyphens w:val="0"/>
        <w:spacing w:before="80" w:after="80" w:line="260" w:lineRule="atLeast"/>
        <w:jc w:val="both"/>
        <w:rPr>
          <w:rFonts w:ascii="Arial" w:eastAsia="Calibri" w:hAnsi="Arial" w:cs="Arial"/>
          <w:color w:val="000000" w:themeColor="text1"/>
          <w:kern w:val="0"/>
          <w:sz w:val="18"/>
          <w:szCs w:val="22"/>
          <w:lang w:eastAsia="en-US"/>
        </w:rPr>
      </w:pPr>
      <w:r w:rsidRPr="003914D6">
        <w:rPr>
          <w:rFonts w:ascii="Arial" w:eastAsia="Calibri" w:hAnsi="Arial" w:cs="Arial"/>
          <w:color w:val="000000" w:themeColor="text1"/>
          <w:kern w:val="0"/>
          <w:sz w:val="18"/>
          <w:szCs w:val="22"/>
          <w:lang w:eastAsia="en-US"/>
        </w:rPr>
        <w:t>“A” shall denote “accountable” indicating the party who:</w:t>
      </w:r>
    </w:p>
    <w:p w14:paraId="39E73395" w14:textId="77777777" w:rsidR="00E93E6D" w:rsidRPr="003914D6" w:rsidRDefault="00E93E6D" w:rsidP="00E93E6D">
      <w:pPr>
        <w:widowControl/>
        <w:numPr>
          <w:ilvl w:val="0"/>
          <w:numId w:val="20"/>
        </w:numPr>
        <w:suppressAutoHyphens w:val="0"/>
        <w:spacing w:before="120" w:after="120" w:line="260" w:lineRule="atLeast"/>
        <w:jc w:val="both"/>
        <w:rPr>
          <w:rFonts w:ascii="Arial" w:eastAsia="Calibri" w:hAnsi="Arial" w:cs="Arial"/>
          <w:color w:val="000000" w:themeColor="text1"/>
          <w:kern w:val="0"/>
          <w:sz w:val="18"/>
          <w:szCs w:val="22"/>
          <w:lang w:eastAsia="en-US"/>
        </w:rPr>
      </w:pPr>
      <w:r w:rsidRPr="003914D6">
        <w:rPr>
          <w:rFonts w:ascii="Arial" w:eastAsia="Calibri" w:hAnsi="Arial" w:cs="Arial"/>
          <w:color w:val="000000" w:themeColor="text1"/>
          <w:kern w:val="0"/>
          <w:sz w:val="18"/>
          <w:szCs w:val="22"/>
          <w:lang w:eastAsia="en-US"/>
        </w:rPr>
        <w:t>is ultimately answerable for the correct and thorough completion of the task,</w:t>
      </w:r>
    </w:p>
    <w:p w14:paraId="75B2BFFB" w14:textId="77777777" w:rsidR="00E93E6D" w:rsidRPr="003914D6" w:rsidRDefault="00E93E6D" w:rsidP="00E93E6D">
      <w:pPr>
        <w:widowControl/>
        <w:numPr>
          <w:ilvl w:val="0"/>
          <w:numId w:val="20"/>
        </w:numPr>
        <w:suppressAutoHyphens w:val="0"/>
        <w:spacing w:before="120" w:after="120" w:line="260" w:lineRule="atLeast"/>
        <w:jc w:val="both"/>
        <w:rPr>
          <w:rFonts w:ascii="Arial" w:eastAsia="Calibri" w:hAnsi="Arial" w:cs="Arial"/>
          <w:color w:val="000000" w:themeColor="text1"/>
          <w:kern w:val="0"/>
          <w:sz w:val="18"/>
          <w:szCs w:val="22"/>
          <w:lang w:eastAsia="en-US"/>
        </w:rPr>
      </w:pPr>
      <w:r w:rsidRPr="003914D6">
        <w:rPr>
          <w:rFonts w:ascii="Arial" w:eastAsia="Calibri" w:hAnsi="Arial" w:cs="Arial"/>
          <w:color w:val="000000" w:themeColor="text1"/>
          <w:kern w:val="0"/>
          <w:sz w:val="18"/>
          <w:szCs w:val="22"/>
          <w:lang w:eastAsia="en-US"/>
        </w:rPr>
        <w:t xml:space="preserve">delegates the work to the responsible party; and </w:t>
      </w:r>
    </w:p>
    <w:p w14:paraId="657BECC1" w14:textId="77777777" w:rsidR="00E93E6D" w:rsidRPr="003914D6" w:rsidRDefault="00E93E6D" w:rsidP="00E93E6D">
      <w:pPr>
        <w:widowControl/>
        <w:numPr>
          <w:ilvl w:val="0"/>
          <w:numId w:val="20"/>
        </w:numPr>
        <w:suppressAutoHyphens w:val="0"/>
        <w:spacing w:before="120" w:after="120" w:line="260" w:lineRule="atLeast"/>
        <w:jc w:val="both"/>
        <w:rPr>
          <w:rFonts w:ascii="Arial" w:eastAsia="Calibri" w:hAnsi="Arial" w:cs="Arial"/>
          <w:color w:val="000000" w:themeColor="text1"/>
          <w:kern w:val="0"/>
          <w:sz w:val="18"/>
          <w:szCs w:val="22"/>
          <w:lang w:eastAsia="en-US"/>
        </w:rPr>
      </w:pPr>
      <w:r w:rsidRPr="003914D6">
        <w:rPr>
          <w:rFonts w:ascii="Arial" w:eastAsia="Calibri" w:hAnsi="Arial" w:cs="Arial"/>
          <w:color w:val="000000" w:themeColor="text1"/>
          <w:kern w:val="0"/>
          <w:sz w:val="18"/>
          <w:szCs w:val="22"/>
          <w:lang w:eastAsia="en-US"/>
        </w:rPr>
        <w:t>approves the work that the responsible party provides.</w:t>
      </w:r>
    </w:p>
    <w:p w14:paraId="5E368998" w14:textId="77777777" w:rsidR="00E93E6D" w:rsidRPr="003914D6" w:rsidRDefault="00E93E6D" w:rsidP="00E93E6D">
      <w:pPr>
        <w:widowControl/>
        <w:numPr>
          <w:ilvl w:val="0"/>
          <w:numId w:val="27"/>
        </w:numPr>
        <w:suppressAutoHyphens w:val="0"/>
        <w:spacing w:before="80" w:after="80" w:line="260" w:lineRule="atLeast"/>
        <w:jc w:val="both"/>
        <w:rPr>
          <w:rFonts w:ascii="Arial" w:eastAsia="Calibri" w:hAnsi="Arial" w:cs="Arial"/>
          <w:color w:val="000000" w:themeColor="text1"/>
          <w:kern w:val="0"/>
          <w:sz w:val="18"/>
          <w:szCs w:val="22"/>
          <w:lang w:eastAsia="en-US"/>
        </w:rPr>
      </w:pPr>
      <w:r w:rsidRPr="003914D6">
        <w:rPr>
          <w:rFonts w:ascii="Arial" w:eastAsia="Calibri" w:hAnsi="Arial" w:cs="Arial"/>
          <w:color w:val="000000" w:themeColor="text1"/>
          <w:kern w:val="0"/>
          <w:sz w:val="18"/>
          <w:szCs w:val="22"/>
          <w:lang w:eastAsia="en-US"/>
        </w:rPr>
        <w:t xml:space="preserve">“C” shall denote “consulted” indicating the party whose opinions are sought and with whom there is two-way communication; and </w:t>
      </w:r>
    </w:p>
    <w:p w14:paraId="6D49721E" w14:textId="77777777" w:rsidR="00E93E6D" w:rsidRPr="003914D6" w:rsidRDefault="00E93E6D" w:rsidP="00E93E6D">
      <w:pPr>
        <w:widowControl/>
        <w:numPr>
          <w:ilvl w:val="0"/>
          <w:numId w:val="28"/>
        </w:numPr>
        <w:suppressAutoHyphens w:val="0"/>
        <w:spacing w:before="80" w:after="80" w:line="260" w:lineRule="atLeast"/>
        <w:jc w:val="both"/>
        <w:rPr>
          <w:rFonts w:ascii="Arial" w:eastAsia="Calibri" w:hAnsi="Arial" w:cs="Arial"/>
          <w:color w:val="000000" w:themeColor="text1"/>
          <w:kern w:val="0"/>
          <w:sz w:val="18"/>
          <w:szCs w:val="22"/>
          <w:lang w:eastAsia="en-US"/>
        </w:rPr>
      </w:pPr>
      <w:r w:rsidRPr="003914D6">
        <w:rPr>
          <w:rFonts w:ascii="Arial" w:eastAsia="Calibri" w:hAnsi="Arial" w:cs="Arial"/>
          <w:color w:val="000000" w:themeColor="text1"/>
          <w:kern w:val="0"/>
          <w:sz w:val="18"/>
          <w:szCs w:val="22"/>
          <w:lang w:eastAsia="en-US"/>
        </w:rPr>
        <w:t xml:space="preserve">“I” shall denote “informed” indicating the party who shall be are kept </w:t>
      </w:r>
      <w:proofErr w:type="gramStart"/>
      <w:r w:rsidRPr="003914D6">
        <w:rPr>
          <w:rFonts w:ascii="Arial" w:eastAsia="Calibri" w:hAnsi="Arial" w:cs="Arial"/>
          <w:color w:val="000000" w:themeColor="text1"/>
          <w:kern w:val="0"/>
          <w:sz w:val="18"/>
          <w:szCs w:val="22"/>
          <w:lang w:eastAsia="en-US"/>
        </w:rPr>
        <w:t>up-to-date</w:t>
      </w:r>
      <w:proofErr w:type="gramEnd"/>
      <w:r w:rsidRPr="003914D6">
        <w:rPr>
          <w:rFonts w:ascii="Arial" w:eastAsia="Calibri" w:hAnsi="Arial" w:cs="Arial"/>
          <w:color w:val="000000" w:themeColor="text1"/>
          <w:kern w:val="0"/>
          <w:sz w:val="18"/>
          <w:szCs w:val="22"/>
          <w:lang w:eastAsia="en-US"/>
        </w:rPr>
        <w:t xml:space="preserve"> on progress, often only on completion of the task or deliverable; and with whom there is just one-way communication.</w:t>
      </w:r>
    </w:p>
    <w:p w14:paraId="35ABEA4D" w14:textId="77777777" w:rsidR="00E93E6D" w:rsidRPr="003914D6" w:rsidRDefault="00E93E6D" w:rsidP="00E93E6D">
      <w:pPr>
        <w:widowControl/>
        <w:suppressAutoHyphens w:val="0"/>
        <w:spacing w:after="100"/>
        <w:jc w:val="both"/>
        <w:rPr>
          <w:rFonts w:ascii="Arial" w:eastAsia="MS Mincho" w:hAnsi="Arial" w:cs="Arial"/>
          <w:color w:val="000000" w:themeColor="text1"/>
          <w:kern w:val="0"/>
          <w:sz w:val="18"/>
          <w:szCs w:val="18"/>
          <w:lang w:eastAsia="en-US"/>
        </w:rPr>
      </w:pPr>
      <w:r w:rsidRPr="003914D6">
        <w:rPr>
          <w:rFonts w:ascii="Arial" w:eastAsia="MS Mincho" w:hAnsi="Arial" w:cs="Arial"/>
          <w:color w:val="000000" w:themeColor="text1"/>
          <w:kern w:val="0"/>
          <w:sz w:val="18"/>
          <w:szCs w:val="18"/>
          <w:lang w:eastAsia="en-US"/>
        </w:rPr>
        <w:t>After Order Acceptance, we will implement the Service as follows:</w:t>
      </w:r>
    </w:p>
    <w:tbl>
      <w:tblPr>
        <w:tblStyle w:val="6DGColorGrid-Blueheader1"/>
        <w:tblW w:w="9570" w:type="dxa"/>
        <w:tblLook w:val="04A0" w:firstRow="1" w:lastRow="0" w:firstColumn="1" w:lastColumn="0" w:noHBand="0" w:noVBand="1"/>
      </w:tblPr>
      <w:tblGrid>
        <w:gridCol w:w="8096"/>
        <w:gridCol w:w="697"/>
        <w:gridCol w:w="777"/>
      </w:tblGrid>
      <w:tr w:rsidR="003914D6" w:rsidRPr="003914D6" w14:paraId="2A10D908" w14:textId="77777777" w:rsidTr="008700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6" w:type="dxa"/>
          </w:tcPr>
          <w:p w14:paraId="1F485A20" w14:textId="77777777" w:rsidR="00E93E6D" w:rsidRPr="003914D6" w:rsidRDefault="00E93E6D" w:rsidP="00870064">
            <w:pPr>
              <w:widowControl/>
              <w:suppressAutoHyphens w:val="0"/>
              <w:spacing w:after="100"/>
              <w:jc w:val="both"/>
              <w:rPr>
                <w:rFonts w:ascii="Arial" w:eastAsia="MS Mincho" w:hAnsi="Arial" w:cs="Arial"/>
                <w:color w:val="000000" w:themeColor="text1"/>
                <w:kern w:val="0"/>
                <w:sz w:val="18"/>
                <w:szCs w:val="18"/>
                <w:lang w:eastAsia="en-US"/>
              </w:rPr>
            </w:pPr>
            <w:r w:rsidRPr="00FD6771">
              <w:rPr>
                <w:rFonts w:ascii="Arial" w:eastAsia="MS Mincho" w:hAnsi="Arial" w:cs="Arial"/>
                <w:color w:val="FFFFFF" w:themeColor="background1"/>
                <w:kern w:val="0"/>
                <w:sz w:val="18"/>
                <w:szCs w:val="18"/>
                <w:lang w:eastAsia="en-US"/>
              </w:rPr>
              <w:t>Service Implementation</w:t>
            </w:r>
          </w:p>
        </w:tc>
        <w:tc>
          <w:tcPr>
            <w:tcW w:w="697" w:type="dxa"/>
          </w:tcPr>
          <w:p w14:paraId="35B64269" w14:textId="77777777" w:rsidR="00E93E6D" w:rsidRPr="00FD6771" w:rsidRDefault="00E93E6D" w:rsidP="00870064">
            <w:pPr>
              <w:widowControl/>
              <w:suppressAutoHyphens w:val="0"/>
              <w:spacing w:after="100"/>
              <w:jc w:val="center"/>
              <w:cnfStyle w:val="100000000000" w:firstRow="1" w:lastRow="0" w:firstColumn="0" w:lastColumn="0" w:oddVBand="0" w:evenVBand="0" w:oddHBand="0" w:evenHBand="0" w:firstRowFirstColumn="0" w:firstRowLastColumn="0" w:lastRowFirstColumn="0" w:lastRowLastColumn="0"/>
              <w:rPr>
                <w:rFonts w:ascii="Arial" w:eastAsia="MS Mincho" w:hAnsi="Arial" w:cs="Arial"/>
                <w:color w:val="FFFFFF" w:themeColor="background1"/>
                <w:kern w:val="0"/>
                <w:sz w:val="18"/>
                <w:szCs w:val="18"/>
                <w:lang w:eastAsia="en-US"/>
              </w:rPr>
            </w:pPr>
            <w:r w:rsidRPr="00FD6771">
              <w:rPr>
                <w:rFonts w:ascii="Arial" w:eastAsia="MS Mincho" w:hAnsi="Arial" w:cs="Arial"/>
                <w:color w:val="FFFFFF" w:themeColor="background1"/>
                <w:kern w:val="0"/>
                <w:sz w:val="18"/>
                <w:szCs w:val="18"/>
                <w:lang w:eastAsia="en-US"/>
              </w:rPr>
              <w:t>Us</w:t>
            </w:r>
          </w:p>
        </w:tc>
        <w:tc>
          <w:tcPr>
            <w:tcW w:w="777" w:type="dxa"/>
          </w:tcPr>
          <w:p w14:paraId="2C1E863F" w14:textId="77777777" w:rsidR="00E93E6D" w:rsidRPr="00FD6771" w:rsidRDefault="00E93E6D" w:rsidP="00870064">
            <w:pPr>
              <w:widowControl/>
              <w:suppressAutoHyphens w:val="0"/>
              <w:spacing w:after="100"/>
              <w:jc w:val="center"/>
              <w:cnfStyle w:val="100000000000" w:firstRow="1" w:lastRow="0" w:firstColumn="0" w:lastColumn="0" w:oddVBand="0" w:evenVBand="0" w:oddHBand="0" w:evenHBand="0" w:firstRowFirstColumn="0" w:firstRowLastColumn="0" w:lastRowFirstColumn="0" w:lastRowLastColumn="0"/>
              <w:rPr>
                <w:rFonts w:ascii="Arial" w:eastAsia="MS Mincho" w:hAnsi="Arial" w:cs="Arial"/>
                <w:color w:val="FFFFFF" w:themeColor="background1"/>
                <w:kern w:val="0"/>
                <w:sz w:val="18"/>
                <w:szCs w:val="18"/>
                <w:lang w:eastAsia="en-US"/>
              </w:rPr>
            </w:pPr>
            <w:r w:rsidRPr="00FD6771">
              <w:rPr>
                <w:rFonts w:ascii="Arial" w:eastAsia="MS Mincho" w:hAnsi="Arial" w:cs="Arial"/>
                <w:color w:val="FFFFFF" w:themeColor="background1"/>
                <w:kern w:val="0"/>
                <w:sz w:val="18"/>
                <w:szCs w:val="18"/>
                <w:lang w:eastAsia="en-US"/>
              </w:rPr>
              <w:t>You</w:t>
            </w:r>
          </w:p>
        </w:tc>
      </w:tr>
      <w:tr w:rsidR="003914D6" w:rsidRPr="003914D6" w14:paraId="3CBE5777" w14:textId="77777777" w:rsidTr="00870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6" w:type="dxa"/>
          </w:tcPr>
          <w:p w14:paraId="6362DFF2" w14:textId="77777777" w:rsidR="00E93E6D" w:rsidRPr="003914D6" w:rsidRDefault="00E93E6D" w:rsidP="00870064">
            <w:pPr>
              <w:widowControl/>
              <w:suppressAutoHyphens w:val="0"/>
              <w:spacing w:before="20" w:after="20"/>
              <w:jc w:val="both"/>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Validate Timescales with Vendors (for Single-Tenant)</w:t>
            </w:r>
          </w:p>
        </w:tc>
        <w:tc>
          <w:tcPr>
            <w:tcW w:w="697" w:type="dxa"/>
          </w:tcPr>
          <w:p w14:paraId="63363129" w14:textId="77777777" w:rsidR="00E93E6D" w:rsidRPr="003914D6" w:rsidRDefault="00E93E6D" w:rsidP="00870064">
            <w:pPr>
              <w:widowControl/>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RA</w:t>
            </w:r>
          </w:p>
        </w:tc>
        <w:tc>
          <w:tcPr>
            <w:tcW w:w="777" w:type="dxa"/>
          </w:tcPr>
          <w:p w14:paraId="3108E177" w14:textId="77777777" w:rsidR="00E93E6D" w:rsidRPr="003914D6" w:rsidRDefault="00E93E6D" w:rsidP="00870064">
            <w:pPr>
              <w:widowControl/>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w:t>
            </w:r>
          </w:p>
        </w:tc>
      </w:tr>
      <w:tr w:rsidR="003914D6" w:rsidRPr="003914D6" w14:paraId="71BE6CEB" w14:textId="77777777" w:rsidTr="008700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6" w:type="dxa"/>
          </w:tcPr>
          <w:p w14:paraId="6D2E43C6" w14:textId="77777777" w:rsidR="00E93E6D" w:rsidRPr="003914D6" w:rsidRDefault="00E93E6D" w:rsidP="00870064">
            <w:pPr>
              <w:widowControl/>
              <w:suppressAutoHyphens w:val="0"/>
              <w:spacing w:before="20" w:after="20"/>
              <w:jc w:val="both"/>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Confirm Customer Commit Date(s)</w:t>
            </w:r>
            <w:r w:rsidRPr="003914D6" w:rsidDel="009113B4">
              <w:rPr>
                <w:rFonts w:ascii="Arial" w:eastAsia="MS Mincho" w:hAnsi="Arial" w:cs="Arial"/>
                <w:color w:val="000000" w:themeColor="text1"/>
                <w:kern w:val="0"/>
                <w:sz w:val="16"/>
                <w:szCs w:val="18"/>
                <w:lang w:eastAsia="en-US"/>
              </w:rPr>
              <w:t xml:space="preserve"> </w:t>
            </w:r>
            <w:r w:rsidRPr="003914D6">
              <w:rPr>
                <w:rFonts w:ascii="Arial" w:eastAsia="MS Mincho" w:hAnsi="Arial" w:cs="Arial"/>
                <w:color w:val="000000" w:themeColor="text1"/>
                <w:kern w:val="0"/>
                <w:sz w:val="16"/>
                <w:szCs w:val="18"/>
                <w:lang w:eastAsia="en-US"/>
              </w:rPr>
              <w:t>(or Project Plan, where needed) with you</w:t>
            </w:r>
          </w:p>
        </w:tc>
        <w:tc>
          <w:tcPr>
            <w:tcW w:w="697" w:type="dxa"/>
          </w:tcPr>
          <w:p w14:paraId="22EAF114" w14:textId="77777777" w:rsidR="00E93E6D" w:rsidRPr="003914D6" w:rsidRDefault="00E93E6D" w:rsidP="00870064">
            <w:pPr>
              <w:widowControl/>
              <w:suppressAutoHyphens w:val="0"/>
              <w:spacing w:before="20" w:after="20"/>
              <w:jc w:val="center"/>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RA</w:t>
            </w:r>
          </w:p>
        </w:tc>
        <w:tc>
          <w:tcPr>
            <w:tcW w:w="777" w:type="dxa"/>
          </w:tcPr>
          <w:p w14:paraId="2A2F4031" w14:textId="77777777" w:rsidR="00E93E6D" w:rsidRPr="003914D6" w:rsidRDefault="00E93E6D" w:rsidP="00870064">
            <w:pPr>
              <w:widowControl/>
              <w:suppressAutoHyphens w:val="0"/>
              <w:spacing w:before="20" w:after="20"/>
              <w:jc w:val="center"/>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CI</w:t>
            </w:r>
          </w:p>
        </w:tc>
      </w:tr>
      <w:tr w:rsidR="003914D6" w:rsidRPr="003914D6" w14:paraId="4FB97B3B" w14:textId="77777777" w:rsidTr="00870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6" w:type="dxa"/>
          </w:tcPr>
          <w:p w14:paraId="31655A66" w14:textId="77777777" w:rsidR="00E93E6D" w:rsidRPr="003914D6" w:rsidRDefault="00E93E6D" w:rsidP="00870064">
            <w:pPr>
              <w:widowControl/>
              <w:suppressAutoHyphens w:val="0"/>
              <w:spacing w:before="20" w:after="20"/>
              <w:jc w:val="both"/>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Deploy and test dedicated equipment where applicable</w:t>
            </w:r>
          </w:p>
        </w:tc>
        <w:tc>
          <w:tcPr>
            <w:tcW w:w="697" w:type="dxa"/>
          </w:tcPr>
          <w:p w14:paraId="1849CB9B" w14:textId="77777777" w:rsidR="00E93E6D" w:rsidRPr="003914D6" w:rsidRDefault="00E93E6D" w:rsidP="00870064">
            <w:pPr>
              <w:widowControl/>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RA</w:t>
            </w:r>
          </w:p>
        </w:tc>
        <w:tc>
          <w:tcPr>
            <w:tcW w:w="777" w:type="dxa"/>
          </w:tcPr>
          <w:p w14:paraId="6214B6E6" w14:textId="77777777" w:rsidR="00E93E6D" w:rsidRPr="003914D6" w:rsidRDefault="00E93E6D" w:rsidP="00870064">
            <w:pPr>
              <w:widowControl/>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CI</w:t>
            </w:r>
          </w:p>
        </w:tc>
      </w:tr>
      <w:tr w:rsidR="003914D6" w:rsidRPr="003914D6" w14:paraId="00EECF76" w14:textId="77777777" w:rsidTr="008700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6" w:type="dxa"/>
          </w:tcPr>
          <w:p w14:paraId="19B972EF" w14:textId="77777777" w:rsidR="00E93E6D" w:rsidRPr="003914D6" w:rsidRDefault="00E93E6D" w:rsidP="00870064">
            <w:pPr>
              <w:widowControl/>
              <w:suppressAutoHyphens w:val="0"/>
              <w:spacing w:before="20" w:after="20"/>
              <w:jc w:val="both"/>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Activate and test Cloud Service</w:t>
            </w:r>
          </w:p>
        </w:tc>
        <w:tc>
          <w:tcPr>
            <w:tcW w:w="697" w:type="dxa"/>
          </w:tcPr>
          <w:p w14:paraId="7A7AEEE5" w14:textId="77777777" w:rsidR="00E93E6D" w:rsidRPr="003914D6" w:rsidRDefault="00E93E6D" w:rsidP="00870064">
            <w:pPr>
              <w:widowControl/>
              <w:suppressAutoHyphens w:val="0"/>
              <w:spacing w:before="20" w:after="20"/>
              <w:jc w:val="center"/>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RA</w:t>
            </w:r>
          </w:p>
        </w:tc>
        <w:tc>
          <w:tcPr>
            <w:tcW w:w="777" w:type="dxa"/>
          </w:tcPr>
          <w:p w14:paraId="592BD09C" w14:textId="77777777" w:rsidR="00E93E6D" w:rsidRPr="003914D6" w:rsidRDefault="00E93E6D" w:rsidP="00870064">
            <w:pPr>
              <w:widowControl/>
              <w:suppressAutoHyphens w:val="0"/>
              <w:spacing w:before="20" w:after="20"/>
              <w:jc w:val="center"/>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CI</w:t>
            </w:r>
          </w:p>
        </w:tc>
      </w:tr>
      <w:tr w:rsidR="003914D6" w:rsidRPr="003914D6" w14:paraId="07D1AB4B" w14:textId="77777777" w:rsidTr="00870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6" w:type="dxa"/>
          </w:tcPr>
          <w:p w14:paraId="64998CB9" w14:textId="77777777" w:rsidR="00E93E6D" w:rsidRPr="003914D6" w:rsidRDefault="00E93E6D" w:rsidP="00870064">
            <w:pPr>
              <w:widowControl/>
              <w:suppressAutoHyphens w:val="0"/>
              <w:spacing w:before="20" w:after="20"/>
              <w:jc w:val="both"/>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Confirm Ready for Service and provide Handover information</w:t>
            </w:r>
          </w:p>
        </w:tc>
        <w:tc>
          <w:tcPr>
            <w:tcW w:w="697" w:type="dxa"/>
          </w:tcPr>
          <w:p w14:paraId="71B89183" w14:textId="77777777" w:rsidR="00E93E6D" w:rsidRPr="003914D6" w:rsidRDefault="00E93E6D" w:rsidP="00870064">
            <w:pPr>
              <w:widowControl/>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RA</w:t>
            </w:r>
          </w:p>
        </w:tc>
        <w:tc>
          <w:tcPr>
            <w:tcW w:w="777" w:type="dxa"/>
          </w:tcPr>
          <w:p w14:paraId="50B34101" w14:textId="77777777" w:rsidR="00E93E6D" w:rsidRPr="003914D6" w:rsidRDefault="00E93E6D" w:rsidP="00870064">
            <w:pPr>
              <w:widowControl/>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CI</w:t>
            </w:r>
          </w:p>
        </w:tc>
      </w:tr>
      <w:tr w:rsidR="003914D6" w:rsidRPr="003914D6" w14:paraId="5753BB85" w14:textId="77777777" w:rsidTr="008700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6" w:type="dxa"/>
          </w:tcPr>
          <w:p w14:paraId="11A50D41" w14:textId="77777777" w:rsidR="00E93E6D" w:rsidRPr="003914D6" w:rsidRDefault="00E93E6D" w:rsidP="00870064">
            <w:pPr>
              <w:widowControl/>
              <w:suppressAutoHyphens w:val="0"/>
              <w:spacing w:before="20" w:after="20"/>
              <w:jc w:val="both"/>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 xml:space="preserve">Accept Service as described in the MSA </w:t>
            </w:r>
          </w:p>
        </w:tc>
        <w:tc>
          <w:tcPr>
            <w:tcW w:w="697" w:type="dxa"/>
          </w:tcPr>
          <w:p w14:paraId="03FA2227" w14:textId="77777777" w:rsidR="00E93E6D" w:rsidRPr="003914D6" w:rsidRDefault="00E93E6D" w:rsidP="00870064">
            <w:pPr>
              <w:widowControl/>
              <w:suppressAutoHyphens w:val="0"/>
              <w:spacing w:before="20" w:after="20"/>
              <w:jc w:val="center"/>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CI</w:t>
            </w:r>
          </w:p>
        </w:tc>
        <w:tc>
          <w:tcPr>
            <w:tcW w:w="777" w:type="dxa"/>
          </w:tcPr>
          <w:p w14:paraId="2DFCD3BD" w14:textId="77777777" w:rsidR="00E93E6D" w:rsidRPr="003914D6" w:rsidRDefault="00E93E6D" w:rsidP="00870064">
            <w:pPr>
              <w:widowControl/>
              <w:suppressAutoHyphens w:val="0"/>
              <w:spacing w:before="20" w:after="20"/>
              <w:jc w:val="center"/>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RA</w:t>
            </w:r>
          </w:p>
        </w:tc>
      </w:tr>
    </w:tbl>
    <w:p w14:paraId="424DD08E" w14:textId="77777777" w:rsidR="00E93E6D" w:rsidRPr="003914D6" w:rsidRDefault="00E93E6D" w:rsidP="00E93E6D">
      <w:pPr>
        <w:keepNext/>
        <w:keepLines/>
        <w:widowControl/>
        <w:numPr>
          <w:ilvl w:val="1"/>
          <w:numId w:val="0"/>
        </w:numPr>
        <w:suppressAutoHyphens w:val="0"/>
        <w:spacing w:before="80" w:after="40" w:line="280" w:lineRule="atLeast"/>
        <w:ind w:left="1429" w:hanging="720"/>
        <w:jc w:val="both"/>
        <w:outlineLvl w:val="1"/>
        <w:rPr>
          <w:rFonts w:ascii="Arial" w:eastAsia="MS Gothic" w:hAnsi="Arial" w:cs="Arial"/>
          <w:color w:val="000000" w:themeColor="text1"/>
          <w:kern w:val="0"/>
          <w:sz w:val="18"/>
          <w:szCs w:val="26"/>
          <w:lang w:eastAsia="en-US"/>
        </w:rPr>
      </w:pPr>
      <w:bookmarkStart w:id="2" w:name="_Ref451954671"/>
      <w:r w:rsidRPr="003914D6">
        <w:rPr>
          <w:rFonts w:ascii="Arial" w:eastAsia="MS Gothic" w:hAnsi="Arial" w:cs="Arial"/>
          <w:color w:val="000000" w:themeColor="text1"/>
          <w:kern w:val="0"/>
          <w:sz w:val="18"/>
          <w:szCs w:val="26"/>
          <w:lang w:eastAsia="en-US"/>
        </w:rPr>
        <w:t>3.1 Ready for Service</w:t>
      </w:r>
      <w:bookmarkEnd w:id="2"/>
    </w:p>
    <w:p w14:paraId="3E46BF5D" w14:textId="77777777" w:rsidR="00E93E6D" w:rsidRPr="003914D6" w:rsidRDefault="00E93E6D" w:rsidP="00FD6771">
      <w:pPr>
        <w:widowControl/>
        <w:suppressAutoHyphens w:val="0"/>
        <w:spacing w:after="100"/>
        <w:ind w:left="1069"/>
        <w:jc w:val="both"/>
        <w:rPr>
          <w:rFonts w:ascii="Arial" w:eastAsia="MS Mincho" w:hAnsi="Arial" w:cs="Arial"/>
          <w:color w:val="000000" w:themeColor="text1"/>
          <w:kern w:val="0"/>
          <w:sz w:val="18"/>
          <w:szCs w:val="18"/>
          <w:lang w:eastAsia="en-US"/>
        </w:rPr>
      </w:pPr>
      <w:r w:rsidRPr="003914D6">
        <w:rPr>
          <w:rFonts w:ascii="Arial" w:eastAsia="MS Mincho" w:hAnsi="Arial" w:cs="Arial"/>
          <w:color w:val="000000" w:themeColor="text1"/>
          <w:kern w:val="0"/>
          <w:sz w:val="18"/>
          <w:szCs w:val="18"/>
          <w:lang w:eastAsia="en-US"/>
        </w:rPr>
        <w:t>The Ready for Service Date for the Cloud on Demand Service will be the latter of the completion of the following:</w:t>
      </w:r>
    </w:p>
    <w:p w14:paraId="3B281C37" w14:textId="77777777" w:rsidR="00E93E6D" w:rsidRPr="003914D6" w:rsidRDefault="00E93E6D" w:rsidP="00FD6771">
      <w:pPr>
        <w:widowControl/>
        <w:numPr>
          <w:ilvl w:val="0"/>
          <w:numId w:val="21"/>
        </w:numPr>
        <w:suppressAutoHyphens w:val="0"/>
        <w:spacing w:after="100" w:line="260" w:lineRule="atLeast"/>
        <w:ind w:left="1429"/>
        <w:contextualSpacing/>
        <w:jc w:val="both"/>
        <w:rPr>
          <w:rFonts w:ascii="Arial" w:eastAsia="Calibri" w:hAnsi="Arial" w:cs="Arial"/>
          <w:color w:val="000000" w:themeColor="text1"/>
          <w:kern w:val="0"/>
          <w:sz w:val="18"/>
          <w:szCs w:val="22"/>
          <w:lang w:eastAsia="en-US"/>
        </w:rPr>
      </w:pPr>
      <w:r w:rsidRPr="003914D6">
        <w:rPr>
          <w:rFonts w:ascii="Arial" w:eastAsia="Calibri" w:hAnsi="Arial" w:cs="Arial"/>
          <w:color w:val="000000" w:themeColor="text1"/>
          <w:kern w:val="0"/>
          <w:sz w:val="18"/>
          <w:szCs w:val="22"/>
          <w:lang w:eastAsia="en-US"/>
        </w:rPr>
        <w:t>Installation of connectivity on your Site, where applicable.</w:t>
      </w:r>
    </w:p>
    <w:p w14:paraId="38AD65AF" w14:textId="0845EC15" w:rsidR="00FD6771" w:rsidRPr="00FD6771" w:rsidRDefault="00E93E6D" w:rsidP="00FD6771">
      <w:pPr>
        <w:widowControl/>
        <w:numPr>
          <w:ilvl w:val="0"/>
          <w:numId w:val="21"/>
        </w:numPr>
        <w:suppressAutoHyphens w:val="0"/>
        <w:spacing w:after="100" w:line="260" w:lineRule="atLeast"/>
        <w:ind w:left="1429"/>
        <w:contextualSpacing/>
        <w:jc w:val="both"/>
        <w:rPr>
          <w:rFonts w:ascii="Arial" w:eastAsia="Calibri" w:hAnsi="Arial" w:cs="Arial"/>
          <w:color w:val="000000" w:themeColor="text1"/>
          <w:kern w:val="0"/>
          <w:sz w:val="18"/>
          <w:szCs w:val="22"/>
          <w:lang w:eastAsia="en-US"/>
        </w:rPr>
      </w:pPr>
      <w:r w:rsidRPr="003914D6">
        <w:rPr>
          <w:rFonts w:ascii="Arial" w:eastAsia="Calibri" w:hAnsi="Arial" w:cs="Arial"/>
          <w:color w:val="000000" w:themeColor="text1"/>
          <w:kern w:val="0"/>
          <w:sz w:val="18"/>
          <w:szCs w:val="22"/>
          <w:lang w:eastAsia="en-US"/>
        </w:rPr>
        <w:t>Set-up of the Cloud on Demand infrastructure.</w:t>
      </w:r>
    </w:p>
    <w:p w14:paraId="06752073" w14:textId="3F9DD91D" w:rsidR="00E93E6D" w:rsidRPr="00EC14D4" w:rsidRDefault="00E93E6D" w:rsidP="00FD6771">
      <w:pPr>
        <w:pStyle w:val="ListParagraph"/>
        <w:keepNext/>
        <w:keepLines/>
        <w:numPr>
          <w:ilvl w:val="0"/>
          <w:numId w:val="34"/>
        </w:numPr>
        <w:spacing w:before="240" w:after="60" w:line="200" w:lineRule="atLeast"/>
        <w:jc w:val="both"/>
        <w:outlineLvl w:val="0"/>
        <w:rPr>
          <w:rFonts w:ascii="Arial" w:eastAsia="MS Gothic" w:hAnsi="Arial" w:cs="Arial"/>
          <w:b/>
          <w:caps/>
          <w:color w:val="000000" w:themeColor="text1"/>
          <w:sz w:val="18"/>
          <w:szCs w:val="28"/>
          <w:lang w:eastAsia="en-US"/>
        </w:rPr>
      </w:pPr>
      <w:bookmarkStart w:id="3" w:name="_Ref453600230"/>
      <w:r w:rsidRPr="00EC14D4">
        <w:rPr>
          <w:rFonts w:ascii="Arial" w:eastAsia="MS Gothic" w:hAnsi="Arial" w:cs="Arial"/>
          <w:b/>
          <w:caps/>
          <w:color w:val="000000" w:themeColor="text1"/>
          <w:sz w:val="18"/>
          <w:szCs w:val="28"/>
          <w:lang w:eastAsia="en-US"/>
        </w:rPr>
        <w:t>Service Operations</w:t>
      </w:r>
      <w:bookmarkEnd w:id="3"/>
    </w:p>
    <w:p w14:paraId="566A7E51" w14:textId="77777777" w:rsidR="00E93E6D" w:rsidRPr="003914D6" w:rsidRDefault="00E93E6D" w:rsidP="00E93E6D">
      <w:pPr>
        <w:keepNext/>
        <w:keepLines/>
        <w:widowControl/>
        <w:numPr>
          <w:ilvl w:val="1"/>
          <w:numId w:val="0"/>
        </w:numPr>
        <w:suppressAutoHyphens w:val="0"/>
        <w:spacing w:before="120" w:after="40" w:line="280" w:lineRule="atLeast"/>
        <w:ind w:left="1429" w:hanging="720"/>
        <w:jc w:val="both"/>
        <w:outlineLvl w:val="1"/>
        <w:rPr>
          <w:rFonts w:ascii="Arial" w:eastAsia="MS Gothic" w:hAnsi="Arial" w:cs="Arial"/>
          <w:color w:val="000000" w:themeColor="text1"/>
          <w:kern w:val="0"/>
          <w:sz w:val="18"/>
          <w:szCs w:val="26"/>
          <w:lang w:eastAsia="en-US"/>
        </w:rPr>
      </w:pPr>
      <w:r w:rsidRPr="003914D6">
        <w:rPr>
          <w:rFonts w:ascii="Arial" w:eastAsia="MS Gothic" w:hAnsi="Arial" w:cs="Arial"/>
          <w:color w:val="000000" w:themeColor="text1"/>
          <w:kern w:val="0"/>
          <w:sz w:val="18"/>
          <w:szCs w:val="26"/>
          <w:lang w:eastAsia="en-US"/>
        </w:rPr>
        <w:t>4.1 Incident Management</w:t>
      </w:r>
    </w:p>
    <w:p w14:paraId="4E7CDF83" w14:textId="77777777" w:rsidR="00E93E6D" w:rsidRPr="003914D6" w:rsidRDefault="00E93E6D" w:rsidP="00FD6771">
      <w:pPr>
        <w:widowControl/>
        <w:suppressAutoHyphens w:val="0"/>
        <w:spacing w:after="100"/>
        <w:ind w:left="709"/>
        <w:jc w:val="both"/>
        <w:rPr>
          <w:rFonts w:ascii="Arial" w:eastAsia="MS Mincho" w:hAnsi="Arial" w:cs="Arial"/>
          <w:color w:val="000000" w:themeColor="text1"/>
          <w:kern w:val="0"/>
          <w:sz w:val="18"/>
          <w:szCs w:val="18"/>
          <w:lang w:eastAsia="en-US"/>
        </w:rPr>
      </w:pPr>
      <w:r w:rsidRPr="003914D6">
        <w:rPr>
          <w:rFonts w:ascii="Arial" w:eastAsia="MS Mincho" w:hAnsi="Arial" w:cs="Arial"/>
          <w:color w:val="000000" w:themeColor="text1"/>
          <w:kern w:val="0"/>
          <w:sz w:val="18"/>
          <w:szCs w:val="18"/>
          <w:lang w:eastAsia="en-US"/>
        </w:rPr>
        <w:t>An “Incident” is created when you report a Fault or we discover a Fault with the Service. The process for managing Incidents is described below showing both your and our involvement in the resolution of Faults:</w:t>
      </w:r>
    </w:p>
    <w:tbl>
      <w:tblPr>
        <w:tblStyle w:val="6DGColorGrid-Blueheader1"/>
        <w:tblW w:w="0" w:type="auto"/>
        <w:tblInd w:w="704" w:type="dxa"/>
        <w:tblLook w:val="04A0" w:firstRow="1" w:lastRow="0" w:firstColumn="1" w:lastColumn="0" w:noHBand="0" w:noVBand="1"/>
      </w:tblPr>
      <w:tblGrid>
        <w:gridCol w:w="7558"/>
        <w:gridCol w:w="699"/>
        <w:gridCol w:w="775"/>
      </w:tblGrid>
      <w:tr w:rsidR="003914D6" w:rsidRPr="003914D6" w14:paraId="141D3F67" w14:textId="77777777" w:rsidTr="00FD67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8" w:type="dxa"/>
          </w:tcPr>
          <w:p w14:paraId="2797889F" w14:textId="77777777" w:rsidR="00E93E6D" w:rsidRPr="00FD6771" w:rsidRDefault="00E93E6D" w:rsidP="00870064">
            <w:pPr>
              <w:widowControl/>
              <w:suppressAutoHyphens w:val="0"/>
              <w:spacing w:after="100"/>
              <w:jc w:val="both"/>
              <w:rPr>
                <w:rFonts w:ascii="Arial" w:eastAsia="MS Mincho" w:hAnsi="Arial" w:cs="Arial"/>
                <w:color w:val="FFFFFF" w:themeColor="background1"/>
                <w:kern w:val="0"/>
                <w:sz w:val="18"/>
                <w:szCs w:val="18"/>
                <w:lang w:eastAsia="en-US"/>
              </w:rPr>
            </w:pPr>
            <w:r w:rsidRPr="00FD6771">
              <w:rPr>
                <w:rFonts w:ascii="Arial" w:eastAsia="MS Mincho" w:hAnsi="Arial" w:cs="Arial"/>
                <w:color w:val="FFFFFF" w:themeColor="background1"/>
                <w:kern w:val="0"/>
                <w:sz w:val="18"/>
                <w:szCs w:val="18"/>
                <w:lang w:eastAsia="en-US"/>
              </w:rPr>
              <w:t>Incident Management</w:t>
            </w:r>
          </w:p>
        </w:tc>
        <w:tc>
          <w:tcPr>
            <w:tcW w:w="699" w:type="dxa"/>
          </w:tcPr>
          <w:p w14:paraId="7B61020B" w14:textId="77777777" w:rsidR="00E93E6D" w:rsidRPr="00FD6771" w:rsidRDefault="00E93E6D" w:rsidP="00870064">
            <w:pPr>
              <w:widowControl/>
              <w:suppressAutoHyphens w:val="0"/>
              <w:spacing w:after="100"/>
              <w:jc w:val="center"/>
              <w:cnfStyle w:val="100000000000" w:firstRow="1" w:lastRow="0" w:firstColumn="0" w:lastColumn="0" w:oddVBand="0" w:evenVBand="0" w:oddHBand="0" w:evenHBand="0" w:firstRowFirstColumn="0" w:firstRowLastColumn="0" w:lastRowFirstColumn="0" w:lastRowLastColumn="0"/>
              <w:rPr>
                <w:rFonts w:ascii="Arial" w:eastAsia="MS Mincho" w:hAnsi="Arial" w:cs="Arial"/>
                <w:color w:val="FFFFFF" w:themeColor="background1"/>
                <w:kern w:val="0"/>
                <w:sz w:val="18"/>
                <w:szCs w:val="18"/>
                <w:lang w:eastAsia="en-US"/>
              </w:rPr>
            </w:pPr>
            <w:r w:rsidRPr="00FD6771">
              <w:rPr>
                <w:rFonts w:ascii="Arial" w:eastAsia="MS Mincho" w:hAnsi="Arial" w:cs="Arial"/>
                <w:color w:val="FFFFFF" w:themeColor="background1"/>
                <w:kern w:val="0"/>
                <w:sz w:val="18"/>
                <w:szCs w:val="18"/>
                <w:lang w:eastAsia="en-US"/>
              </w:rPr>
              <w:t>Us</w:t>
            </w:r>
          </w:p>
        </w:tc>
        <w:tc>
          <w:tcPr>
            <w:tcW w:w="775" w:type="dxa"/>
          </w:tcPr>
          <w:p w14:paraId="5398485F" w14:textId="77777777" w:rsidR="00E93E6D" w:rsidRPr="00FD6771" w:rsidRDefault="00E93E6D" w:rsidP="00870064">
            <w:pPr>
              <w:widowControl/>
              <w:suppressAutoHyphens w:val="0"/>
              <w:spacing w:after="100"/>
              <w:jc w:val="center"/>
              <w:cnfStyle w:val="100000000000" w:firstRow="1" w:lastRow="0" w:firstColumn="0" w:lastColumn="0" w:oddVBand="0" w:evenVBand="0" w:oddHBand="0" w:evenHBand="0" w:firstRowFirstColumn="0" w:firstRowLastColumn="0" w:lastRowFirstColumn="0" w:lastRowLastColumn="0"/>
              <w:rPr>
                <w:rFonts w:ascii="Arial" w:eastAsia="MS Mincho" w:hAnsi="Arial" w:cs="Arial"/>
                <w:color w:val="FFFFFF" w:themeColor="background1"/>
                <w:kern w:val="0"/>
                <w:sz w:val="18"/>
                <w:szCs w:val="18"/>
                <w:lang w:eastAsia="en-US"/>
              </w:rPr>
            </w:pPr>
            <w:r w:rsidRPr="00FD6771">
              <w:rPr>
                <w:rFonts w:ascii="Arial" w:eastAsia="MS Mincho" w:hAnsi="Arial" w:cs="Arial"/>
                <w:color w:val="FFFFFF" w:themeColor="background1"/>
                <w:kern w:val="0"/>
                <w:sz w:val="18"/>
                <w:szCs w:val="18"/>
                <w:lang w:eastAsia="en-US"/>
              </w:rPr>
              <w:t>You</w:t>
            </w:r>
          </w:p>
        </w:tc>
      </w:tr>
      <w:tr w:rsidR="003914D6" w:rsidRPr="003914D6" w14:paraId="15563358" w14:textId="77777777" w:rsidTr="00FD6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8" w:type="dxa"/>
          </w:tcPr>
          <w:p w14:paraId="4116128F" w14:textId="77777777" w:rsidR="00E93E6D" w:rsidRPr="003914D6" w:rsidRDefault="00E93E6D" w:rsidP="00870064">
            <w:pPr>
              <w:widowControl/>
              <w:suppressAutoHyphens w:val="0"/>
              <w:spacing w:before="20" w:after="20"/>
              <w:jc w:val="both"/>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Contact us by email or telephony to explain an issue with the Service</w:t>
            </w:r>
          </w:p>
        </w:tc>
        <w:tc>
          <w:tcPr>
            <w:tcW w:w="699" w:type="dxa"/>
          </w:tcPr>
          <w:p w14:paraId="06D2BE03" w14:textId="77777777" w:rsidR="00E93E6D" w:rsidRPr="003914D6" w:rsidRDefault="00E93E6D" w:rsidP="00870064">
            <w:pPr>
              <w:widowControl/>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CI</w:t>
            </w:r>
          </w:p>
        </w:tc>
        <w:tc>
          <w:tcPr>
            <w:tcW w:w="775" w:type="dxa"/>
          </w:tcPr>
          <w:p w14:paraId="5DD02632" w14:textId="77777777" w:rsidR="00E93E6D" w:rsidRPr="003914D6" w:rsidRDefault="00E93E6D" w:rsidP="00870064">
            <w:pPr>
              <w:widowControl/>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RA</w:t>
            </w:r>
          </w:p>
        </w:tc>
      </w:tr>
      <w:tr w:rsidR="003914D6" w:rsidRPr="003914D6" w14:paraId="29697C32" w14:textId="77777777" w:rsidTr="00FD67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8" w:type="dxa"/>
          </w:tcPr>
          <w:p w14:paraId="26FC6F04" w14:textId="77777777" w:rsidR="00E93E6D" w:rsidRPr="003914D6" w:rsidRDefault="00E93E6D" w:rsidP="00870064">
            <w:pPr>
              <w:widowControl/>
              <w:suppressAutoHyphens w:val="0"/>
              <w:spacing w:before="20" w:after="20"/>
              <w:jc w:val="both"/>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 xml:space="preserve">Create an Incident ticket and provide you with a response </w:t>
            </w:r>
          </w:p>
        </w:tc>
        <w:tc>
          <w:tcPr>
            <w:tcW w:w="699" w:type="dxa"/>
          </w:tcPr>
          <w:p w14:paraId="3D3BC133" w14:textId="77777777" w:rsidR="00E93E6D" w:rsidRPr="003914D6" w:rsidRDefault="00E93E6D" w:rsidP="00870064">
            <w:pPr>
              <w:widowControl/>
              <w:suppressAutoHyphens w:val="0"/>
              <w:spacing w:before="20" w:after="20"/>
              <w:jc w:val="center"/>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RA</w:t>
            </w:r>
          </w:p>
        </w:tc>
        <w:tc>
          <w:tcPr>
            <w:tcW w:w="775" w:type="dxa"/>
          </w:tcPr>
          <w:p w14:paraId="386F85B6" w14:textId="77777777" w:rsidR="00E93E6D" w:rsidRPr="003914D6" w:rsidRDefault="00E93E6D" w:rsidP="00870064">
            <w:pPr>
              <w:widowControl/>
              <w:suppressAutoHyphens w:val="0"/>
              <w:spacing w:before="20" w:after="20"/>
              <w:jc w:val="center"/>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I</w:t>
            </w:r>
          </w:p>
        </w:tc>
      </w:tr>
      <w:tr w:rsidR="003914D6" w:rsidRPr="003914D6" w14:paraId="4F3A4B11" w14:textId="77777777" w:rsidTr="00FD6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8" w:type="dxa"/>
          </w:tcPr>
          <w:p w14:paraId="4ECE6547" w14:textId="77777777" w:rsidR="00E93E6D" w:rsidRPr="003914D6" w:rsidRDefault="00E93E6D" w:rsidP="00870064">
            <w:pPr>
              <w:widowControl/>
              <w:suppressAutoHyphens w:val="0"/>
              <w:spacing w:before="20" w:after="20"/>
              <w:jc w:val="both"/>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1</w:t>
            </w:r>
            <w:proofErr w:type="gramStart"/>
            <w:r w:rsidRPr="003914D6">
              <w:rPr>
                <w:rFonts w:ascii="Arial" w:eastAsia="MS Mincho" w:hAnsi="Arial" w:cs="Arial"/>
                <w:color w:val="000000" w:themeColor="text1"/>
                <w:kern w:val="0"/>
                <w:sz w:val="16"/>
                <w:szCs w:val="18"/>
                <w:vertAlign w:val="superscript"/>
                <w:lang w:eastAsia="en-US"/>
              </w:rPr>
              <w:t>st</w:t>
            </w:r>
            <w:r w:rsidRPr="003914D6">
              <w:rPr>
                <w:rFonts w:ascii="Arial" w:eastAsia="MS Mincho" w:hAnsi="Arial" w:cs="Arial"/>
                <w:color w:val="000000" w:themeColor="text1"/>
                <w:kern w:val="0"/>
                <w:sz w:val="16"/>
                <w:szCs w:val="18"/>
                <w:lang w:eastAsia="en-US"/>
              </w:rPr>
              <w:t xml:space="preserve">  line</w:t>
            </w:r>
            <w:proofErr w:type="gramEnd"/>
            <w:r w:rsidRPr="003914D6">
              <w:rPr>
                <w:rFonts w:ascii="Arial" w:eastAsia="MS Mincho" w:hAnsi="Arial" w:cs="Arial"/>
                <w:color w:val="000000" w:themeColor="text1"/>
                <w:kern w:val="0"/>
                <w:sz w:val="16"/>
                <w:szCs w:val="18"/>
                <w:lang w:eastAsia="en-US"/>
              </w:rPr>
              <w:t xml:space="preserve"> teams examine the Incident symptoms and triage the Incident to one of our 3</w:t>
            </w:r>
            <w:proofErr w:type="gramStart"/>
            <w:r w:rsidRPr="003914D6">
              <w:rPr>
                <w:rFonts w:ascii="Arial" w:eastAsia="MS Mincho" w:hAnsi="Arial" w:cs="Arial"/>
                <w:color w:val="000000" w:themeColor="text1"/>
                <w:kern w:val="0"/>
                <w:sz w:val="16"/>
                <w:szCs w:val="18"/>
                <w:vertAlign w:val="superscript"/>
                <w:lang w:eastAsia="en-US"/>
              </w:rPr>
              <w:t>rd</w:t>
            </w:r>
            <w:r w:rsidRPr="003914D6">
              <w:rPr>
                <w:rFonts w:ascii="Arial" w:eastAsia="MS Mincho" w:hAnsi="Arial" w:cs="Arial"/>
                <w:color w:val="000000" w:themeColor="text1"/>
                <w:kern w:val="0"/>
                <w:sz w:val="16"/>
                <w:szCs w:val="18"/>
                <w:lang w:eastAsia="en-US"/>
              </w:rPr>
              <w:t xml:space="preserve">  line</w:t>
            </w:r>
            <w:proofErr w:type="gramEnd"/>
            <w:r w:rsidRPr="003914D6">
              <w:rPr>
                <w:rFonts w:ascii="Arial" w:eastAsia="MS Mincho" w:hAnsi="Arial" w:cs="Arial"/>
                <w:color w:val="000000" w:themeColor="text1"/>
                <w:kern w:val="0"/>
                <w:sz w:val="16"/>
                <w:szCs w:val="18"/>
                <w:lang w:eastAsia="en-US"/>
              </w:rPr>
              <w:t xml:space="preserve"> teams or any of our 3</w:t>
            </w:r>
            <w:r w:rsidRPr="003914D6">
              <w:rPr>
                <w:rFonts w:ascii="Arial" w:eastAsia="MS Mincho" w:hAnsi="Arial" w:cs="Arial"/>
                <w:color w:val="000000" w:themeColor="text1"/>
                <w:kern w:val="0"/>
                <w:sz w:val="16"/>
                <w:szCs w:val="18"/>
                <w:vertAlign w:val="superscript"/>
                <w:lang w:eastAsia="en-US"/>
              </w:rPr>
              <w:t>rd</w:t>
            </w:r>
            <w:r w:rsidRPr="003914D6">
              <w:rPr>
                <w:rFonts w:ascii="Arial" w:eastAsia="MS Mincho" w:hAnsi="Arial" w:cs="Arial"/>
                <w:color w:val="000000" w:themeColor="text1"/>
                <w:kern w:val="0"/>
                <w:sz w:val="16"/>
                <w:szCs w:val="18"/>
                <w:lang w:eastAsia="en-US"/>
              </w:rPr>
              <w:t xml:space="preserve"> parties</w:t>
            </w:r>
          </w:p>
        </w:tc>
        <w:tc>
          <w:tcPr>
            <w:tcW w:w="699" w:type="dxa"/>
          </w:tcPr>
          <w:p w14:paraId="5F1029D6" w14:textId="77777777" w:rsidR="00E93E6D" w:rsidRPr="003914D6" w:rsidRDefault="00E93E6D" w:rsidP="00870064">
            <w:pPr>
              <w:widowControl/>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RA</w:t>
            </w:r>
          </w:p>
        </w:tc>
        <w:tc>
          <w:tcPr>
            <w:tcW w:w="775" w:type="dxa"/>
          </w:tcPr>
          <w:p w14:paraId="0A21D6CE" w14:textId="77777777" w:rsidR="00E93E6D" w:rsidRPr="003914D6" w:rsidRDefault="00E93E6D" w:rsidP="00870064">
            <w:pPr>
              <w:widowControl/>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I</w:t>
            </w:r>
          </w:p>
        </w:tc>
      </w:tr>
      <w:tr w:rsidR="003914D6" w:rsidRPr="003914D6" w14:paraId="27452C2F" w14:textId="77777777" w:rsidTr="00FD67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8" w:type="dxa"/>
          </w:tcPr>
          <w:p w14:paraId="0A5EA7CA" w14:textId="77777777" w:rsidR="00E93E6D" w:rsidRPr="003914D6" w:rsidRDefault="00E93E6D" w:rsidP="00870064">
            <w:pPr>
              <w:widowControl/>
              <w:suppressAutoHyphens w:val="0"/>
              <w:spacing w:before="20" w:after="20"/>
              <w:jc w:val="both"/>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Provide you with an update, usually by email, on the Incident cause and how we can resolve it</w:t>
            </w:r>
          </w:p>
        </w:tc>
        <w:tc>
          <w:tcPr>
            <w:tcW w:w="699" w:type="dxa"/>
          </w:tcPr>
          <w:p w14:paraId="6C57B756" w14:textId="77777777" w:rsidR="00E93E6D" w:rsidRPr="003914D6" w:rsidRDefault="00E93E6D" w:rsidP="00870064">
            <w:pPr>
              <w:widowControl/>
              <w:suppressAutoHyphens w:val="0"/>
              <w:spacing w:before="20" w:after="20"/>
              <w:jc w:val="center"/>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RA</w:t>
            </w:r>
          </w:p>
        </w:tc>
        <w:tc>
          <w:tcPr>
            <w:tcW w:w="775" w:type="dxa"/>
          </w:tcPr>
          <w:p w14:paraId="7C215EF7" w14:textId="77777777" w:rsidR="00E93E6D" w:rsidRPr="003914D6" w:rsidRDefault="00E93E6D" w:rsidP="00870064">
            <w:pPr>
              <w:widowControl/>
              <w:suppressAutoHyphens w:val="0"/>
              <w:spacing w:before="20" w:after="20"/>
              <w:jc w:val="center"/>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CI</w:t>
            </w:r>
          </w:p>
        </w:tc>
      </w:tr>
      <w:tr w:rsidR="003914D6" w:rsidRPr="003914D6" w14:paraId="6B304117" w14:textId="77777777" w:rsidTr="00FD6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8" w:type="dxa"/>
          </w:tcPr>
          <w:p w14:paraId="23BCC3B1" w14:textId="77777777" w:rsidR="00E93E6D" w:rsidRPr="003914D6" w:rsidRDefault="00E93E6D" w:rsidP="00870064">
            <w:pPr>
              <w:widowControl/>
              <w:suppressAutoHyphens w:val="0"/>
              <w:spacing w:before="20" w:after="20"/>
              <w:jc w:val="both"/>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Collaborate to debug the issue and the underlying Fault</w:t>
            </w:r>
          </w:p>
        </w:tc>
        <w:tc>
          <w:tcPr>
            <w:tcW w:w="699" w:type="dxa"/>
          </w:tcPr>
          <w:p w14:paraId="1BAC351F" w14:textId="77777777" w:rsidR="00E93E6D" w:rsidRPr="003914D6" w:rsidRDefault="00E93E6D" w:rsidP="00870064">
            <w:pPr>
              <w:widowControl/>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RA</w:t>
            </w:r>
          </w:p>
        </w:tc>
        <w:tc>
          <w:tcPr>
            <w:tcW w:w="775" w:type="dxa"/>
          </w:tcPr>
          <w:p w14:paraId="387E953E" w14:textId="77777777" w:rsidR="00E93E6D" w:rsidRPr="003914D6" w:rsidRDefault="00E93E6D" w:rsidP="00870064">
            <w:pPr>
              <w:widowControl/>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RA</w:t>
            </w:r>
          </w:p>
        </w:tc>
      </w:tr>
      <w:tr w:rsidR="003914D6" w:rsidRPr="003914D6" w14:paraId="153BD07C" w14:textId="77777777" w:rsidTr="00FD67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8" w:type="dxa"/>
          </w:tcPr>
          <w:p w14:paraId="353DF9D4" w14:textId="77777777" w:rsidR="00E93E6D" w:rsidRPr="003914D6" w:rsidRDefault="00E93E6D" w:rsidP="00870064">
            <w:pPr>
              <w:widowControl/>
              <w:suppressAutoHyphens w:val="0"/>
              <w:spacing w:before="20" w:after="20"/>
              <w:jc w:val="both"/>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Close the Incident ticket</w:t>
            </w:r>
          </w:p>
        </w:tc>
        <w:tc>
          <w:tcPr>
            <w:tcW w:w="699" w:type="dxa"/>
          </w:tcPr>
          <w:p w14:paraId="25A61834" w14:textId="77777777" w:rsidR="00E93E6D" w:rsidRPr="003914D6" w:rsidRDefault="00E93E6D" w:rsidP="00870064">
            <w:pPr>
              <w:widowControl/>
              <w:suppressAutoHyphens w:val="0"/>
              <w:spacing w:before="20" w:after="20"/>
              <w:jc w:val="center"/>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RA</w:t>
            </w:r>
          </w:p>
        </w:tc>
        <w:tc>
          <w:tcPr>
            <w:tcW w:w="775" w:type="dxa"/>
          </w:tcPr>
          <w:p w14:paraId="6FFB42BA" w14:textId="77777777" w:rsidR="00E93E6D" w:rsidRPr="003914D6" w:rsidRDefault="00E93E6D" w:rsidP="00870064">
            <w:pPr>
              <w:widowControl/>
              <w:suppressAutoHyphens w:val="0"/>
              <w:spacing w:before="20" w:after="20"/>
              <w:jc w:val="center"/>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CI</w:t>
            </w:r>
          </w:p>
        </w:tc>
      </w:tr>
    </w:tbl>
    <w:p w14:paraId="32B9E2B7" w14:textId="77777777" w:rsidR="00E93E6D" w:rsidRPr="003914D6" w:rsidRDefault="00E93E6D" w:rsidP="00EC14D4">
      <w:pPr>
        <w:widowControl/>
        <w:suppressAutoHyphens w:val="0"/>
        <w:spacing w:before="100" w:after="100"/>
        <w:ind w:left="709"/>
        <w:jc w:val="both"/>
        <w:rPr>
          <w:rFonts w:ascii="Arial" w:eastAsia="MS Mincho" w:hAnsi="Arial" w:cs="Arial"/>
          <w:color w:val="000000" w:themeColor="text1"/>
          <w:kern w:val="0"/>
          <w:sz w:val="18"/>
          <w:szCs w:val="18"/>
          <w:lang w:eastAsia="en-US"/>
        </w:rPr>
      </w:pPr>
      <w:r w:rsidRPr="003914D6">
        <w:rPr>
          <w:rFonts w:ascii="Arial" w:eastAsia="MS Mincho" w:hAnsi="Arial" w:cs="Arial"/>
          <w:color w:val="000000" w:themeColor="text1"/>
          <w:kern w:val="0"/>
          <w:sz w:val="18"/>
          <w:szCs w:val="18"/>
          <w:lang w:eastAsia="en-US"/>
        </w:rPr>
        <w:lastRenderedPageBreak/>
        <w:t>During Incident management, we may need your help in debugging the underlying Fault, in which case, we will contact you by telephone or email. If we cannot reach you, or we do not receive support from you, we may consider that our response times are put on hold, or we may close the Service Request, acting reasonably.</w:t>
      </w:r>
    </w:p>
    <w:p w14:paraId="203B4CC4" w14:textId="77777777" w:rsidR="00E93E6D" w:rsidRPr="003914D6" w:rsidRDefault="00E93E6D" w:rsidP="00EC14D4">
      <w:pPr>
        <w:widowControl/>
        <w:suppressAutoHyphens w:val="0"/>
        <w:spacing w:after="100"/>
        <w:ind w:left="709"/>
        <w:jc w:val="both"/>
        <w:rPr>
          <w:rFonts w:ascii="Arial" w:hAnsi="Arial" w:cs="Arial"/>
          <w:color w:val="000000" w:themeColor="text1"/>
          <w:kern w:val="0"/>
          <w:sz w:val="18"/>
          <w:szCs w:val="18"/>
        </w:rPr>
      </w:pPr>
      <w:r w:rsidRPr="003914D6">
        <w:rPr>
          <w:rFonts w:ascii="Arial" w:hAnsi="Arial" w:cs="Arial"/>
          <w:color w:val="000000" w:themeColor="text1"/>
          <w:kern w:val="0"/>
          <w:sz w:val="18"/>
          <w:szCs w:val="18"/>
        </w:rPr>
        <w:t>If you believe that you need to raise a concern on any individual Incident, you may do so by contacting one of the company directors directly.</w:t>
      </w:r>
    </w:p>
    <w:p w14:paraId="1DFCBD38" w14:textId="77777777" w:rsidR="00E93E6D" w:rsidRPr="003914D6" w:rsidRDefault="00E93E6D" w:rsidP="00E93E6D">
      <w:pPr>
        <w:widowControl/>
        <w:suppressAutoHyphens w:val="0"/>
        <w:spacing w:after="100"/>
        <w:jc w:val="both"/>
        <w:rPr>
          <w:rFonts w:ascii="Arial" w:eastAsia="MS Mincho" w:hAnsi="Arial" w:cs="Arial"/>
          <w:color w:val="000000" w:themeColor="text1"/>
          <w:kern w:val="0"/>
          <w:sz w:val="18"/>
          <w:szCs w:val="18"/>
          <w:lang w:eastAsia="en-US"/>
        </w:rPr>
      </w:pPr>
    </w:p>
    <w:p w14:paraId="03F3C1CC" w14:textId="1A7C0850" w:rsidR="00E93E6D" w:rsidRPr="003914D6" w:rsidRDefault="00E93E6D" w:rsidP="00E93E6D">
      <w:pPr>
        <w:keepNext/>
        <w:keepLines/>
        <w:widowControl/>
        <w:numPr>
          <w:ilvl w:val="2"/>
          <w:numId w:val="0"/>
        </w:numPr>
        <w:suppressAutoHyphens w:val="0"/>
        <w:spacing w:before="120" w:after="40" w:line="280" w:lineRule="atLeast"/>
        <w:ind w:left="1429" w:hanging="720"/>
        <w:jc w:val="both"/>
        <w:outlineLvl w:val="2"/>
        <w:rPr>
          <w:rFonts w:ascii="Arial" w:eastAsia="MS Mincho" w:hAnsi="Arial" w:cs="Arial"/>
          <w:bCs/>
          <w:color w:val="000000" w:themeColor="text1"/>
          <w:kern w:val="0"/>
          <w:sz w:val="18"/>
          <w:szCs w:val="22"/>
          <w:lang w:eastAsia="en-US"/>
        </w:rPr>
      </w:pPr>
      <w:r w:rsidRPr="003914D6">
        <w:rPr>
          <w:rFonts w:ascii="Arial" w:eastAsia="MS Mincho" w:hAnsi="Arial" w:cs="Arial"/>
          <w:bCs/>
          <w:color w:val="000000" w:themeColor="text1"/>
          <w:kern w:val="0"/>
          <w:sz w:val="18"/>
          <w:szCs w:val="22"/>
          <w:lang w:eastAsia="en-US"/>
        </w:rPr>
        <w:t>4.</w:t>
      </w:r>
      <w:r w:rsidR="00EC14D4">
        <w:rPr>
          <w:rFonts w:ascii="Arial" w:eastAsia="MS Mincho" w:hAnsi="Arial" w:cs="Arial"/>
          <w:bCs/>
          <w:color w:val="000000" w:themeColor="text1"/>
          <w:kern w:val="0"/>
          <w:sz w:val="18"/>
          <w:szCs w:val="22"/>
          <w:lang w:eastAsia="en-US"/>
        </w:rPr>
        <w:t>2</w:t>
      </w:r>
      <w:r w:rsidRPr="003914D6">
        <w:rPr>
          <w:rFonts w:ascii="Arial" w:eastAsia="MS Mincho" w:hAnsi="Arial" w:cs="Arial"/>
          <w:bCs/>
          <w:color w:val="000000" w:themeColor="text1"/>
          <w:kern w:val="0"/>
          <w:sz w:val="18"/>
          <w:szCs w:val="22"/>
          <w:lang w:eastAsia="en-US"/>
        </w:rPr>
        <w:t xml:space="preserve"> Change Requests</w:t>
      </w:r>
    </w:p>
    <w:p w14:paraId="395E6848" w14:textId="14AF602C" w:rsidR="00E93E6D" w:rsidRPr="003914D6" w:rsidRDefault="00E93E6D" w:rsidP="00EC14D4">
      <w:pPr>
        <w:widowControl/>
        <w:suppressAutoHyphens w:val="0"/>
        <w:spacing w:after="100"/>
        <w:ind w:left="709"/>
        <w:jc w:val="both"/>
        <w:rPr>
          <w:rFonts w:ascii="Arial" w:eastAsia="MS Mincho" w:hAnsi="Arial" w:cs="Arial"/>
          <w:color w:val="000000" w:themeColor="text1"/>
          <w:kern w:val="0"/>
          <w:sz w:val="18"/>
          <w:szCs w:val="18"/>
          <w:lang w:eastAsia="en-US"/>
        </w:rPr>
      </w:pPr>
      <w:r w:rsidRPr="00FD6771">
        <w:rPr>
          <w:rFonts w:ascii="Arial" w:eastAsia="MS Mincho" w:hAnsi="Arial" w:cs="Arial"/>
          <w:color w:val="000000" w:themeColor="text1"/>
          <w:kern w:val="0"/>
          <w:sz w:val="18"/>
          <w:szCs w:val="18"/>
          <w:lang w:eastAsia="en-US"/>
        </w:rPr>
        <w:t xml:space="preserve">To change your Cloud Service, you must raise a Change Request Note or request a Standard Change with our NOC by emailing them at </w:t>
      </w:r>
      <w:hyperlink r:id="rId15" w:history="1">
        <w:r w:rsidR="00FD6771" w:rsidRPr="00FD6771">
          <w:rPr>
            <w:rStyle w:val="Hyperlink"/>
            <w:rFonts w:ascii="Arial" w:hAnsi="Arial" w:cs="Arial"/>
            <w:sz w:val="18"/>
            <w:szCs w:val="18"/>
          </w:rPr>
          <w:t>servicedesk@securuscomms.co.uk</w:t>
        </w:r>
      </w:hyperlink>
      <w:r w:rsidR="00FD6771" w:rsidRPr="00FD6771">
        <w:rPr>
          <w:rFonts w:ascii="Arial" w:hAnsi="Arial" w:cs="Arial"/>
          <w:color w:val="000000" w:themeColor="text1"/>
          <w:sz w:val="18"/>
          <w:szCs w:val="18"/>
        </w:rPr>
        <w:t xml:space="preserve"> </w:t>
      </w:r>
      <w:r w:rsidRPr="00FD6771">
        <w:rPr>
          <w:rFonts w:ascii="Arial" w:eastAsia="MS Mincho" w:hAnsi="Arial" w:cs="Arial"/>
          <w:color w:val="000000" w:themeColor="text1"/>
          <w:kern w:val="0"/>
          <w:sz w:val="18"/>
          <w:szCs w:val="18"/>
          <w:lang w:eastAsia="en-US"/>
        </w:rPr>
        <w:t>which will</w:t>
      </w:r>
      <w:r w:rsidRPr="003914D6">
        <w:rPr>
          <w:rFonts w:ascii="Arial" w:eastAsia="MS Mincho" w:hAnsi="Arial" w:cs="Arial"/>
          <w:color w:val="000000" w:themeColor="text1"/>
          <w:kern w:val="0"/>
          <w:sz w:val="18"/>
          <w:szCs w:val="18"/>
          <w:lang w:eastAsia="en-US"/>
        </w:rPr>
        <w:t xml:space="preserve"> automatically generate a ticket.</w:t>
      </w:r>
    </w:p>
    <w:p w14:paraId="75D35C55" w14:textId="77777777" w:rsidR="00E93E6D" w:rsidRPr="00EC14D4" w:rsidRDefault="00E93E6D" w:rsidP="00FD6771">
      <w:pPr>
        <w:pStyle w:val="ListParagraph"/>
        <w:keepNext/>
        <w:keepLines/>
        <w:numPr>
          <w:ilvl w:val="0"/>
          <w:numId w:val="34"/>
        </w:numPr>
        <w:spacing w:before="240" w:after="60" w:line="200" w:lineRule="atLeast"/>
        <w:jc w:val="both"/>
        <w:outlineLvl w:val="0"/>
        <w:rPr>
          <w:rFonts w:ascii="Arial" w:eastAsia="MS Gothic" w:hAnsi="Arial" w:cs="Arial"/>
          <w:b/>
          <w:caps/>
          <w:color w:val="000000" w:themeColor="text1"/>
          <w:sz w:val="18"/>
          <w:szCs w:val="28"/>
          <w:lang w:eastAsia="en-US"/>
        </w:rPr>
      </w:pPr>
      <w:r w:rsidRPr="00EC14D4">
        <w:rPr>
          <w:rFonts w:ascii="Arial" w:eastAsia="MS Gothic" w:hAnsi="Arial" w:cs="Arial"/>
          <w:b/>
          <w:caps/>
          <w:color w:val="000000" w:themeColor="text1"/>
          <w:sz w:val="18"/>
          <w:szCs w:val="28"/>
          <w:lang w:eastAsia="en-US"/>
        </w:rPr>
        <w:t>Service Billing</w:t>
      </w:r>
    </w:p>
    <w:p w14:paraId="488A2256" w14:textId="77777777" w:rsidR="00E93E6D" w:rsidRPr="003914D6" w:rsidRDefault="00E93E6D" w:rsidP="00E93E6D">
      <w:pPr>
        <w:widowControl/>
        <w:suppressAutoHyphens w:val="0"/>
        <w:spacing w:after="100"/>
        <w:jc w:val="both"/>
        <w:rPr>
          <w:rFonts w:ascii="Arial" w:eastAsia="MS Mincho" w:hAnsi="Arial" w:cs="Arial"/>
          <w:color w:val="000000" w:themeColor="text1"/>
          <w:kern w:val="0"/>
          <w:sz w:val="18"/>
          <w:szCs w:val="18"/>
          <w:lang w:eastAsia="en-US"/>
        </w:rPr>
      </w:pPr>
      <w:r w:rsidRPr="003914D6">
        <w:rPr>
          <w:rFonts w:ascii="Arial" w:eastAsia="MS Mincho" w:hAnsi="Arial" w:cs="Arial"/>
          <w:color w:val="000000" w:themeColor="text1"/>
          <w:kern w:val="0"/>
          <w:sz w:val="18"/>
          <w:szCs w:val="18"/>
          <w:lang w:eastAsia="en-US"/>
        </w:rPr>
        <w:t xml:space="preserve">The Service will be billed as a Set Up Fee and a Recurring Fee as described in the MSA, using the definition of the Ready for Service Date in section </w:t>
      </w:r>
      <w:r w:rsidRPr="003914D6">
        <w:rPr>
          <w:rFonts w:ascii="Arial" w:eastAsia="MS Mincho" w:hAnsi="Arial" w:cs="Arial"/>
          <w:color w:val="000000" w:themeColor="text1"/>
          <w:kern w:val="0"/>
          <w:sz w:val="18"/>
          <w:szCs w:val="18"/>
          <w:lang w:eastAsia="en-US"/>
        </w:rPr>
        <w:fldChar w:fldCharType="begin"/>
      </w:r>
      <w:r w:rsidRPr="003914D6">
        <w:rPr>
          <w:rFonts w:ascii="Arial" w:eastAsia="MS Mincho" w:hAnsi="Arial" w:cs="Arial"/>
          <w:color w:val="000000" w:themeColor="text1"/>
          <w:kern w:val="0"/>
          <w:sz w:val="18"/>
          <w:szCs w:val="18"/>
          <w:lang w:eastAsia="en-US"/>
        </w:rPr>
        <w:instrText xml:space="preserve"> REF _Ref451954671 \r \h  \* MERGEFORMAT </w:instrText>
      </w:r>
      <w:r w:rsidRPr="003914D6">
        <w:rPr>
          <w:rFonts w:ascii="Arial" w:eastAsia="MS Mincho" w:hAnsi="Arial" w:cs="Arial"/>
          <w:color w:val="000000" w:themeColor="text1"/>
          <w:kern w:val="0"/>
          <w:sz w:val="18"/>
          <w:szCs w:val="18"/>
          <w:lang w:eastAsia="en-US"/>
        </w:rPr>
      </w:r>
      <w:r w:rsidRPr="003914D6">
        <w:rPr>
          <w:rFonts w:ascii="Arial" w:eastAsia="MS Mincho" w:hAnsi="Arial" w:cs="Arial"/>
          <w:color w:val="000000" w:themeColor="text1"/>
          <w:kern w:val="0"/>
          <w:sz w:val="18"/>
          <w:szCs w:val="18"/>
          <w:lang w:eastAsia="en-US"/>
        </w:rPr>
        <w:fldChar w:fldCharType="separate"/>
      </w:r>
      <w:r w:rsidRPr="003914D6">
        <w:rPr>
          <w:rFonts w:ascii="Arial" w:eastAsia="MS Mincho" w:hAnsi="Arial" w:cs="Arial"/>
          <w:color w:val="000000" w:themeColor="text1"/>
          <w:kern w:val="0"/>
          <w:sz w:val="18"/>
          <w:szCs w:val="18"/>
          <w:lang w:eastAsia="en-US"/>
        </w:rPr>
        <w:t>3.1</w:t>
      </w:r>
      <w:r w:rsidRPr="003914D6">
        <w:rPr>
          <w:rFonts w:ascii="Arial" w:eastAsia="MS Mincho" w:hAnsi="Arial" w:cs="Arial"/>
          <w:color w:val="000000" w:themeColor="text1"/>
          <w:kern w:val="0"/>
          <w:sz w:val="18"/>
          <w:szCs w:val="18"/>
          <w:lang w:eastAsia="en-US"/>
        </w:rPr>
        <w:fldChar w:fldCharType="end"/>
      </w:r>
      <w:r w:rsidRPr="003914D6">
        <w:rPr>
          <w:rFonts w:ascii="Arial" w:eastAsia="MS Mincho" w:hAnsi="Arial" w:cs="Arial"/>
          <w:color w:val="000000" w:themeColor="text1"/>
          <w:kern w:val="0"/>
          <w:sz w:val="18"/>
          <w:szCs w:val="18"/>
          <w:lang w:eastAsia="en-US"/>
        </w:rPr>
        <w:t xml:space="preserve"> of this Service Description. Any billing queries should be directed to accounts@securuscomms.co.uk</w:t>
      </w:r>
    </w:p>
    <w:p w14:paraId="76542803" w14:textId="77777777" w:rsidR="00E93E6D" w:rsidRPr="00EC14D4" w:rsidRDefault="00E93E6D" w:rsidP="00FD6771">
      <w:pPr>
        <w:pStyle w:val="ListParagraph"/>
        <w:keepNext/>
        <w:keepLines/>
        <w:numPr>
          <w:ilvl w:val="0"/>
          <w:numId w:val="34"/>
        </w:numPr>
        <w:spacing w:before="240" w:after="60" w:line="200" w:lineRule="atLeast"/>
        <w:jc w:val="both"/>
        <w:outlineLvl w:val="0"/>
        <w:rPr>
          <w:rFonts w:ascii="Arial" w:eastAsia="MS Gothic" w:hAnsi="Arial" w:cs="Arial"/>
          <w:b/>
          <w:caps/>
          <w:color w:val="000000" w:themeColor="text1"/>
          <w:sz w:val="18"/>
          <w:szCs w:val="28"/>
          <w:lang w:eastAsia="en-US"/>
        </w:rPr>
      </w:pPr>
      <w:r w:rsidRPr="00EC14D4">
        <w:rPr>
          <w:rFonts w:ascii="Arial" w:eastAsia="MS Gothic" w:hAnsi="Arial" w:cs="Arial"/>
          <w:b/>
          <w:caps/>
          <w:color w:val="000000" w:themeColor="text1"/>
          <w:sz w:val="18"/>
          <w:szCs w:val="28"/>
          <w:lang w:eastAsia="en-US"/>
        </w:rPr>
        <w:t>Service Levels</w:t>
      </w:r>
    </w:p>
    <w:p w14:paraId="158FF513" w14:textId="77777777" w:rsidR="00E93E6D" w:rsidRPr="003914D6" w:rsidRDefault="00E93E6D" w:rsidP="00E93E6D">
      <w:pPr>
        <w:widowControl/>
        <w:suppressAutoHyphens w:val="0"/>
        <w:spacing w:after="100"/>
        <w:jc w:val="both"/>
        <w:rPr>
          <w:rFonts w:ascii="Arial" w:eastAsia="MS Mincho" w:hAnsi="Arial" w:cs="Arial"/>
          <w:color w:val="000000" w:themeColor="text1"/>
          <w:kern w:val="0"/>
          <w:sz w:val="18"/>
          <w:szCs w:val="18"/>
          <w:lang w:eastAsia="en-US"/>
        </w:rPr>
      </w:pPr>
      <w:r w:rsidRPr="003914D6">
        <w:rPr>
          <w:rFonts w:ascii="Arial" w:eastAsia="MS Mincho" w:hAnsi="Arial" w:cs="Arial"/>
          <w:color w:val="000000" w:themeColor="text1"/>
          <w:kern w:val="0"/>
          <w:sz w:val="18"/>
          <w:szCs w:val="18"/>
          <w:lang w:eastAsia="en-US"/>
        </w:rPr>
        <w:t>The response time and target resolution/completion times differ for each type of request. The following tables define the target response times for the Cloud Service.</w:t>
      </w:r>
    </w:p>
    <w:p w14:paraId="4EB9A8A7" w14:textId="77777777" w:rsidR="00E93E6D" w:rsidRPr="003914D6" w:rsidRDefault="00E93E6D" w:rsidP="00E93E6D">
      <w:pPr>
        <w:widowControl/>
        <w:suppressAutoHyphens w:val="0"/>
        <w:spacing w:after="100"/>
        <w:jc w:val="both"/>
        <w:rPr>
          <w:rFonts w:ascii="Arial" w:eastAsia="MS Mincho" w:hAnsi="Arial" w:cs="Arial"/>
          <w:color w:val="000000" w:themeColor="text1"/>
          <w:kern w:val="0"/>
          <w:sz w:val="18"/>
          <w:szCs w:val="18"/>
          <w:lang w:eastAsia="en-US"/>
        </w:rPr>
      </w:pPr>
    </w:p>
    <w:p w14:paraId="4387E4D6" w14:textId="77777777" w:rsidR="00E93E6D" w:rsidRPr="003914D6" w:rsidRDefault="00E93E6D" w:rsidP="00E93E6D">
      <w:pPr>
        <w:keepNext/>
        <w:keepLines/>
        <w:widowControl/>
        <w:numPr>
          <w:ilvl w:val="1"/>
          <w:numId w:val="0"/>
        </w:numPr>
        <w:suppressAutoHyphens w:val="0"/>
        <w:spacing w:before="120" w:after="40" w:line="280" w:lineRule="atLeast"/>
        <w:ind w:left="1429" w:hanging="720"/>
        <w:jc w:val="both"/>
        <w:outlineLvl w:val="1"/>
        <w:rPr>
          <w:rFonts w:ascii="Arial" w:eastAsia="MS Gothic" w:hAnsi="Arial" w:cs="Arial"/>
          <w:color w:val="000000" w:themeColor="text1"/>
          <w:kern w:val="0"/>
          <w:sz w:val="18"/>
          <w:szCs w:val="26"/>
          <w:lang w:eastAsia="en-US"/>
        </w:rPr>
      </w:pPr>
      <w:r w:rsidRPr="003914D6">
        <w:rPr>
          <w:rFonts w:ascii="Arial" w:eastAsia="MS Gothic" w:hAnsi="Arial" w:cs="Arial"/>
          <w:color w:val="000000" w:themeColor="text1"/>
          <w:kern w:val="0"/>
          <w:sz w:val="18"/>
          <w:szCs w:val="26"/>
          <w:lang w:eastAsia="en-US"/>
        </w:rPr>
        <w:t>6.1 Target Response Time</w:t>
      </w:r>
    </w:p>
    <w:tbl>
      <w:tblPr>
        <w:tblStyle w:val="6DGColorGrid-Blueheader1"/>
        <w:tblW w:w="9036" w:type="dxa"/>
        <w:tblInd w:w="704" w:type="dxa"/>
        <w:tblLook w:val="04A0" w:firstRow="1" w:lastRow="0" w:firstColumn="1" w:lastColumn="0" w:noHBand="0" w:noVBand="1"/>
      </w:tblPr>
      <w:tblGrid>
        <w:gridCol w:w="1070"/>
        <w:gridCol w:w="2899"/>
        <w:gridCol w:w="5067"/>
      </w:tblGrid>
      <w:tr w:rsidR="003914D6" w:rsidRPr="003914D6" w14:paraId="2D4C35C0" w14:textId="77777777" w:rsidTr="00EC1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4F62BB3C" w14:textId="77777777" w:rsidR="00E93E6D" w:rsidRPr="00EC14D4" w:rsidRDefault="00E93E6D" w:rsidP="00870064">
            <w:pPr>
              <w:widowControl/>
              <w:suppressAutoHyphens w:val="0"/>
              <w:spacing w:after="100"/>
              <w:jc w:val="both"/>
              <w:rPr>
                <w:rFonts w:ascii="Arial" w:eastAsia="MS Mincho" w:hAnsi="Arial" w:cs="Arial"/>
                <w:color w:val="FFFFFF" w:themeColor="background1"/>
                <w:kern w:val="0"/>
                <w:sz w:val="18"/>
                <w:szCs w:val="18"/>
                <w:lang w:eastAsia="en-US"/>
              </w:rPr>
            </w:pPr>
            <w:r w:rsidRPr="00EC14D4">
              <w:rPr>
                <w:rFonts w:ascii="Arial" w:eastAsia="MS Mincho" w:hAnsi="Arial" w:cs="Arial"/>
                <w:color w:val="FFFFFF" w:themeColor="background1"/>
                <w:kern w:val="0"/>
                <w:sz w:val="18"/>
                <w:szCs w:val="18"/>
                <w:lang w:eastAsia="en-US"/>
              </w:rPr>
              <w:t>Type</w:t>
            </w:r>
          </w:p>
        </w:tc>
        <w:tc>
          <w:tcPr>
            <w:tcW w:w="2899" w:type="dxa"/>
          </w:tcPr>
          <w:p w14:paraId="19B5D04E" w14:textId="77777777" w:rsidR="00E93E6D" w:rsidRPr="00EC14D4" w:rsidRDefault="00E93E6D" w:rsidP="00870064">
            <w:pPr>
              <w:widowControl/>
              <w:suppressAutoHyphens w:val="0"/>
              <w:spacing w:after="1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color w:val="FFFFFF" w:themeColor="background1"/>
                <w:kern w:val="0"/>
                <w:sz w:val="18"/>
                <w:szCs w:val="18"/>
                <w:lang w:eastAsia="en-US"/>
              </w:rPr>
            </w:pPr>
            <w:r w:rsidRPr="00EC14D4">
              <w:rPr>
                <w:rFonts w:ascii="Arial" w:eastAsia="MS Mincho" w:hAnsi="Arial" w:cs="Arial"/>
                <w:color w:val="FFFFFF" w:themeColor="background1"/>
                <w:kern w:val="0"/>
                <w:sz w:val="18"/>
                <w:szCs w:val="18"/>
                <w:lang w:eastAsia="en-US"/>
              </w:rPr>
              <w:t>Target Response Time</w:t>
            </w:r>
          </w:p>
        </w:tc>
        <w:tc>
          <w:tcPr>
            <w:tcW w:w="5067" w:type="dxa"/>
          </w:tcPr>
          <w:p w14:paraId="6F04FC33" w14:textId="77777777" w:rsidR="00E93E6D" w:rsidRPr="00EC14D4" w:rsidRDefault="00E93E6D" w:rsidP="00870064">
            <w:pPr>
              <w:widowControl/>
              <w:suppressAutoHyphens w:val="0"/>
              <w:spacing w:after="1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color w:val="FFFFFF" w:themeColor="background1"/>
                <w:kern w:val="0"/>
                <w:sz w:val="18"/>
                <w:szCs w:val="18"/>
                <w:lang w:eastAsia="en-US"/>
              </w:rPr>
            </w:pPr>
            <w:r w:rsidRPr="00EC14D4">
              <w:rPr>
                <w:rFonts w:ascii="Arial" w:eastAsia="MS Mincho" w:hAnsi="Arial" w:cs="Arial"/>
                <w:color w:val="FFFFFF" w:themeColor="background1"/>
                <w:kern w:val="0"/>
                <w:sz w:val="18"/>
                <w:szCs w:val="18"/>
                <w:lang w:eastAsia="en-US"/>
              </w:rPr>
              <w:t>Response Content</w:t>
            </w:r>
          </w:p>
        </w:tc>
      </w:tr>
      <w:tr w:rsidR="003914D6" w:rsidRPr="003914D6" w14:paraId="7C1BB216" w14:textId="77777777" w:rsidTr="00EC1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5FB6DEF0" w14:textId="77777777" w:rsidR="00E93E6D" w:rsidRPr="003914D6" w:rsidRDefault="00E93E6D" w:rsidP="00870064">
            <w:pPr>
              <w:widowControl/>
              <w:suppressAutoHyphens w:val="0"/>
              <w:spacing w:before="20" w:after="20"/>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Incident</w:t>
            </w:r>
          </w:p>
        </w:tc>
        <w:tc>
          <w:tcPr>
            <w:tcW w:w="2899" w:type="dxa"/>
          </w:tcPr>
          <w:p w14:paraId="05939560" w14:textId="77777777" w:rsidR="00E93E6D" w:rsidRPr="003914D6" w:rsidRDefault="00E93E6D" w:rsidP="00870064">
            <w:pPr>
              <w:widowControl/>
              <w:suppressAutoHyphens w:val="0"/>
              <w:spacing w:before="20" w:after="20"/>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30 Mins</w:t>
            </w:r>
          </w:p>
        </w:tc>
        <w:tc>
          <w:tcPr>
            <w:tcW w:w="5067" w:type="dxa"/>
          </w:tcPr>
          <w:p w14:paraId="09D644D7" w14:textId="77777777" w:rsidR="00E93E6D" w:rsidRPr="003914D6" w:rsidRDefault="00E93E6D" w:rsidP="00870064">
            <w:pPr>
              <w:widowControl/>
              <w:suppressAutoHyphens w:val="0"/>
              <w:spacing w:before="20" w:after="20"/>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Incident acknowledgement; initial incident analysis, where possible</w:t>
            </w:r>
          </w:p>
        </w:tc>
      </w:tr>
      <w:tr w:rsidR="003914D6" w:rsidRPr="003914D6" w14:paraId="18ACC061" w14:textId="77777777" w:rsidTr="00EC14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4D8BE8DB" w14:textId="77777777" w:rsidR="00E93E6D" w:rsidRPr="003914D6" w:rsidRDefault="00E93E6D" w:rsidP="00870064">
            <w:pPr>
              <w:widowControl/>
              <w:suppressAutoHyphens w:val="0"/>
              <w:spacing w:before="20" w:after="20"/>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Service Requests</w:t>
            </w:r>
          </w:p>
        </w:tc>
        <w:tc>
          <w:tcPr>
            <w:tcW w:w="2899" w:type="dxa"/>
          </w:tcPr>
          <w:p w14:paraId="0B7104EF" w14:textId="77777777" w:rsidR="00E93E6D" w:rsidRPr="003914D6" w:rsidRDefault="00E93E6D" w:rsidP="00870064">
            <w:pPr>
              <w:widowControl/>
              <w:suppressAutoHyphens w:val="0"/>
              <w:spacing w:before="20" w:after="20"/>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4 hours during Business Hours</w:t>
            </w:r>
          </w:p>
        </w:tc>
        <w:tc>
          <w:tcPr>
            <w:tcW w:w="5067" w:type="dxa"/>
          </w:tcPr>
          <w:p w14:paraId="09D70378" w14:textId="77777777" w:rsidR="00E93E6D" w:rsidRPr="003914D6" w:rsidRDefault="00E93E6D" w:rsidP="00870064">
            <w:pPr>
              <w:widowControl/>
              <w:suppressAutoHyphens w:val="0"/>
              <w:spacing w:before="20" w:after="20"/>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Service Request acknowledgement; confirmation of Service Request Type, where possible</w:t>
            </w:r>
          </w:p>
        </w:tc>
      </w:tr>
    </w:tbl>
    <w:p w14:paraId="365CFC0A" w14:textId="77777777" w:rsidR="00E93E6D" w:rsidRPr="003914D6" w:rsidRDefault="00E93E6D" w:rsidP="00E93E6D">
      <w:pPr>
        <w:keepNext/>
        <w:keepLines/>
        <w:widowControl/>
        <w:suppressAutoHyphens w:val="0"/>
        <w:spacing w:before="120" w:after="40" w:line="280" w:lineRule="atLeast"/>
        <w:ind w:left="720"/>
        <w:jc w:val="both"/>
        <w:outlineLvl w:val="1"/>
        <w:rPr>
          <w:rFonts w:ascii="Arial" w:eastAsia="MS Gothic" w:hAnsi="Arial" w:cs="Arial"/>
          <w:color w:val="000000" w:themeColor="text1"/>
          <w:kern w:val="0"/>
          <w:sz w:val="18"/>
          <w:szCs w:val="26"/>
          <w:lang w:eastAsia="en-US"/>
        </w:rPr>
      </w:pPr>
    </w:p>
    <w:p w14:paraId="283DEB51" w14:textId="77777777" w:rsidR="00E93E6D" w:rsidRPr="003914D6" w:rsidRDefault="00E93E6D" w:rsidP="00E93E6D">
      <w:pPr>
        <w:keepNext/>
        <w:keepLines/>
        <w:widowControl/>
        <w:numPr>
          <w:ilvl w:val="1"/>
          <w:numId w:val="0"/>
        </w:numPr>
        <w:suppressAutoHyphens w:val="0"/>
        <w:spacing w:before="120" w:after="40" w:line="280" w:lineRule="atLeast"/>
        <w:ind w:left="1429" w:hanging="720"/>
        <w:jc w:val="both"/>
        <w:outlineLvl w:val="1"/>
        <w:rPr>
          <w:rFonts w:ascii="Arial" w:eastAsia="MS Gothic" w:hAnsi="Arial" w:cs="Arial"/>
          <w:color w:val="000000" w:themeColor="text1"/>
          <w:kern w:val="0"/>
          <w:sz w:val="18"/>
          <w:szCs w:val="26"/>
          <w:lang w:eastAsia="en-US"/>
        </w:rPr>
      </w:pPr>
      <w:r w:rsidRPr="003914D6">
        <w:rPr>
          <w:rFonts w:ascii="Arial" w:eastAsia="MS Gothic" w:hAnsi="Arial" w:cs="Arial"/>
          <w:color w:val="000000" w:themeColor="text1"/>
          <w:kern w:val="0"/>
          <w:sz w:val="18"/>
          <w:szCs w:val="26"/>
          <w:lang w:eastAsia="en-US"/>
        </w:rPr>
        <w:t>6.2 Incidents</w:t>
      </w:r>
    </w:p>
    <w:p w14:paraId="6A795A8A" w14:textId="77777777" w:rsidR="00E93E6D" w:rsidRPr="003914D6" w:rsidRDefault="00E93E6D" w:rsidP="00EC14D4">
      <w:pPr>
        <w:widowControl/>
        <w:suppressAutoHyphens w:val="0"/>
        <w:spacing w:after="100"/>
        <w:ind w:left="709"/>
        <w:jc w:val="both"/>
        <w:rPr>
          <w:rFonts w:ascii="Arial" w:eastAsia="MS Mincho" w:hAnsi="Arial" w:cs="Arial"/>
          <w:color w:val="000000" w:themeColor="text1"/>
          <w:kern w:val="0"/>
          <w:sz w:val="18"/>
          <w:szCs w:val="18"/>
          <w:lang w:eastAsia="en-US"/>
        </w:rPr>
      </w:pPr>
      <w:r w:rsidRPr="003914D6">
        <w:rPr>
          <w:rFonts w:ascii="Arial" w:eastAsia="MS Mincho" w:hAnsi="Arial" w:cs="Arial"/>
          <w:color w:val="000000" w:themeColor="text1"/>
          <w:kern w:val="0"/>
          <w:sz w:val="18"/>
          <w:szCs w:val="18"/>
          <w:lang w:eastAsia="en-US"/>
        </w:rPr>
        <w:t>If we confirm the Service Request as an Incident, our Support Team will classify the Incident as an Incident Type P1, P2 or P3 according to the gravity of the impact of the Fault, as outlined in the table below. Each Incident Type has a defined Target Resolution Time as described in the table below.</w:t>
      </w:r>
    </w:p>
    <w:tbl>
      <w:tblPr>
        <w:tblStyle w:val="6DGColorGrid-Blueheader1"/>
        <w:tblW w:w="9036" w:type="dxa"/>
        <w:tblInd w:w="704" w:type="dxa"/>
        <w:tblLook w:val="04A0" w:firstRow="1" w:lastRow="0" w:firstColumn="1" w:lastColumn="0" w:noHBand="0" w:noVBand="1"/>
      </w:tblPr>
      <w:tblGrid>
        <w:gridCol w:w="1066"/>
        <w:gridCol w:w="6583"/>
        <w:gridCol w:w="1387"/>
      </w:tblGrid>
      <w:tr w:rsidR="003914D6" w:rsidRPr="003914D6" w14:paraId="5394A4BA" w14:textId="77777777" w:rsidTr="00EC1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dxa"/>
          </w:tcPr>
          <w:p w14:paraId="4C935159" w14:textId="77777777" w:rsidR="00E93E6D" w:rsidRPr="00EC14D4" w:rsidRDefault="00E93E6D" w:rsidP="00870064">
            <w:pPr>
              <w:widowControl/>
              <w:suppressAutoHyphens w:val="0"/>
              <w:spacing w:after="100"/>
              <w:jc w:val="both"/>
              <w:rPr>
                <w:rFonts w:ascii="Arial" w:eastAsia="MS Mincho" w:hAnsi="Arial" w:cs="Arial"/>
                <w:color w:val="FFFFFF" w:themeColor="background1"/>
                <w:kern w:val="0"/>
                <w:sz w:val="18"/>
                <w:szCs w:val="18"/>
                <w:lang w:eastAsia="en-US"/>
              </w:rPr>
            </w:pPr>
            <w:r w:rsidRPr="00EC14D4">
              <w:rPr>
                <w:rFonts w:ascii="Arial" w:eastAsia="MS Mincho" w:hAnsi="Arial" w:cs="Arial"/>
                <w:color w:val="FFFFFF" w:themeColor="background1"/>
                <w:kern w:val="0"/>
                <w:sz w:val="18"/>
                <w:szCs w:val="18"/>
                <w:lang w:eastAsia="en-US"/>
              </w:rPr>
              <w:t>incident type</w:t>
            </w:r>
          </w:p>
        </w:tc>
        <w:tc>
          <w:tcPr>
            <w:tcW w:w="6589" w:type="dxa"/>
          </w:tcPr>
          <w:p w14:paraId="4AA4AEC7" w14:textId="77777777" w:rsidR="00E93E6D" w:rsidRPr="00EC14D4" w:rsidRDefault="00E93E6D" w:rsidP="00870064">
            <w:pPr>
              <w:widowControl/>
              <w:suppressAutoHyphens w:val="0"/>
              <w:spacing w:after="1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color w:val="FFFFFF" w:themeColor="background1"/>
                <w:kern w:val="0"/>
                <w:sz w:val="18"/>
                <w:szCs w:val="18"/>
                <w:lang w:eastAsia="en-US"/>
              </w:rPr>
            </w:pPr>
            <w:r w:rsidRPr="00EC14D4">
              <w:rPr>
                <w:rFonts w:ascii="Arial" w:eastAsia="MS Mincho" w:hAnsi="Arial" w:cs="Arial"/>
                <w:color w:val="FFFFFF" w:themeColor="background1"/>
                <w:kern w:val="0"/>
                <w:sz w:val="18"/>
                <w:szCs w:val="18"/>
                <w:lang w:eastAsia="en-US"/>
              </w:rPr>
              <w:t>incident description</w:t>
            </w:r>
          </w:p>
        </w:tc>
        <w:tc>
          <w:tcPr>
            <w:tcW w:w="1381" w:type="dxa"/>
          </w:tcPr>
          <w:p w14:paraId="2AD1F444" w14:textId="77777777" w:rsidR="00E93E6D" w:rsidRPr="00EC14D4" w:rsidRDefault="00E93E6D" w:rsidP="00870064">
            <w:pPr>
              <w:widowControl/>
              <w:suppressAutoHyphens w:val="0"/>
              <w:spacing w:after="1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color w:val="FFFFFF" w:themeColor="background1"/>
                <w:kern w:val="0"/>
                <w:sz w:val="18"/>
                <w:szCs w:val="18"/>
                <w:lang w:eastAsia="en-US"/>
              </w:rPr>
            </w:pPr>
            <w:r w:rsidRPr="00EC14D4">
              <w:rPr>
                <w:rFonts w:ascii="Arial" w:eastAsia="MS Mincho" w:hAnsi="Arial" w:cs="Arial"/>
                <w:color w:val="FFFFFF" w:themeColor="background1"/>
                <w:kern w:val="0"/>
                <w:sz w:val="18"/>
                <w:szCs w:val="18"/>
                <w:lang w:eastAsia="en-US"/>
              </w:rPr>
              <w:t>target resolution time</w:t>
            </w:r>
          </w:p>
        </w:tc>
      </w:tr>
      <w:tr w:rsidR="003914D6" w:rsidRPr="003914D6" w14:paraId="3679E6E2" w14:textId="77777777" w:rsidTr="00EC1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dxa"/>
          </w:tcPr>
          <w:p w14:paraId="08804D1D" w14:textId="77777777" w:rsidR="00E93E6D" w:rsidRPr="003914D6" w:rsidRDefault="00E93E6D" w:rsidP="00870064">
            <w:pPr>
              <w:widowControl/>
              <w:suppressAutoHyphens w:val="0"/>
              <w:spacing w:before="20" w:after="20"/>
              <w:jc w:val="center"/>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P1</w:t>
            </w:r>
          </w:p>
        </w:tc>
        <w:tc>
          <w:tcPr>
            <w:tcW w:w="6589" w:type="dxa"/>
          </w:tcPr>
          <w:p w14:paraId="3D1B0756" w14:textId="77777777" w:rsidR="00E93E6D" w:rsidRPr="003914D6" w:rsidRDefault="00E93E6D" w:rsidP="00870064">
            <w:pPr>
              <w:widowControl/>
              <w:suppressAutoHyphens w:val="0"/>
              <w:spacing w:before="20" w:after="2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 xml:space="preserve">Complete loss of access to all VMs through the chosen connectivity option described in Section </w:t>
            </w:r>
            <w:r w:rsidRPr="003914D6">
              <w:rPr>
                <w:rFonts w:ascii="Arial" w:eastAsia="MS Mincho" w:hAnsi="Arial" w:cs="Arial"/>
                <w:bCs/>
                <w:color w:val="000000" w:themeColor="text1"/>
                <w:kern w:val="0"/>
                <w:sz w:val="16"/>
                <w:szCs w:val="18"/>
                <w:lang w:eastAsia="en-US"/>
              </w:rPr>
              <w:fldChar w:fldCharType="begin"/>
            </w:r>
            <w:r w:rsidRPr="003914D6">
              <w:rPr>
                <w:rFonts w:ascii="Arial" w:eastAsia="MS Mincho" w:hAnsi="Arial" w:cs="Arial"/>
                <w:bCs/>
                <w:color w:val="000000" w:themeColor="text1"/>
                <w:kern w:val="0"/>
                <w:sz w:val="16"/>
                <w:szCs w:val="18"/>
                <w:lang w:eastAsia="en-US"/>
              </w:rPr>
              <w:instrText xml:space="preserve"> REF _Ref450552573 \r \h  \* MERGEFORMAT </w:instrText>
            </w:r>
            <w:r w:rsidRPr="003914D6">
              <w:rPr>
                <w:rFonts w:ascii="Arial" w:eastAsia="MS Mincho" w:hAnsi="Arial" w:cs="Arial"/>
                <w:bCs/>
                <w:color w:val="000000" w:themeColor="text1"/>
                <w:kern w:val="0"/>
                <w:sz w:val="16"/>
                <w:szCs w:val="18"/>
                <w:lang w:eastAsia="en-US"/>
              </w:rPr>
            </w:r>
            <w:r w:rsidRPr="003914D6">
              <w:rPr>
                <w:rFonts w:ascii="Arial" w:eastAsia="MS Mincho" w:hAnsi="Arial" w:cs="Arial"/>
                <w:bCs/>
                <w:color w:val="000000" w:themeColor="text1"/>
                <w:kern w:val="0"/>
                <w:sz w:val="16"/>
                <w:szCs w:val="18"/>
                <w:lang w:eastAsia="en-US"/>
              </w:rPr>
              <w:fldChar w:fldCharType="separate"/>
            </w:r>
            <w:r w:rsidRPr="003914D6">
              <w:rPr>
                <w:rFonts w:ascii="Arial" w:eastAsia="MS Mincho" w:hAnsi="Arial" w:cs="Arial"/>
                <w:bCs/>
                <w:color w:val="000000" w:themeColor="text1"/>
                <w:kern w:val="0"/>
                <w:sz w:val="16"/>
                <w:szCs w:val="18"/>
                <w:lang w:eastAsia="en-US"/>
              </w:rPr>
              <w:t>2.2</w:t>
            </w:r>
            <w:r w:rsidRPr="003914D6">
              <w:rPr>
                <w:rFonts w:ascii="Arial" w:eastAsia="MS Mincho" w:hAnsi="Arial" w:cs="Arial"/>
                <w:bCs/>
                <w:color w:val="000000" w:themeColor="text1"/>
                <w:kern w:val="0"/>
                <w:sz w:val="16"/>
                <w:szCs w:val="18"/>
                <w:lang w:eastAsia="en-US"/>
              </w:rPr>
              <w:fldChar w:fldCharType="end"/>
            </w:r>
          </w:p>
          <w:p w14:paraId="50F531C0" w14:textId="77777777" w:rsidR="00E93E6D" w:rsidRPr="003914D6" w:rsidRDefault="00E93E6D" w:rsidP="00870064">
            <w:pPr>
              <w:widowControl/>
              <w:suppressAutoHyphens w:val="0"/>
              <w:spacing w:before="20" w:after="2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Complete loss of access to Storage from all VMs</w:t>
            </w:r>
          </w:p>
          <w:p w14:paraId="698285D6" w14:textId="77777777" w:rsidR="00E93E6D" w:rsidRPr="003914D6" w:rsidRDefault="00E93E6D" w:rsidP="00870064">
            <w:pPr>
              <w:widowControl/>
              <w:suppressAutoHyphens w:val="0"/>
              <w:spacing w:before="20" w:after="2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Loss of firewall service</w:t>
            </w:r>
          </w:p>
          <w:p w14:paraId="4F5562F2" w14:textId="77777777" w:rsidR="00E93E6D" w:rsidRPr="003914D6" w:rsidRDefault="00E93E6D" w:rsidP="00870064">
            <w:pPr>
              <w:widowControl/>
              <w:suppressAutoHyphens w:val="0"/>
              <w:spacing w:before="20" w:after="2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Total loss of access to the Internet</w:t>
            </w:r>
          </w:p>
        </w:tc>
        <w:tc>
          <w:tcPr>
            <w:tcW w:w="1381" w:type="dxa"/>
          </w:tcPr>
          <w:p w14:paraId="19C1AF97" w14:textId="77777777" w:rsidR="00E93E6D" w:rsidRPr="003914D6" w:rsidRDefault="00E93E6D" w:rsidP="00870064">
            <w:pPr>
              <w:widowControl/>
              <w:suppressAutoHyphens w:val="0"/>
              <w:spacing w:before="20" w:after="20"/>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1 hour</w:t>
            </w:r>
          </w:p>
        </w:tc>
      </w:tr>
      <w:tr w:rsidR="003914D6" w:rsidRPr="003914D6" w14:paraId="0B4B31C1" w14:textId="77777777" w:rsidTr="00EC14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dxa"/>
          </w:tcPr>
          <w:p w14:paraId="7D9B3A53" w14:textId="77777777" w:rsidR="00E93E6D" w:rsidRPr="003914D6" w:rsidRDefault="00E93E6D" w:rsidP="00870064">
            <w:pPr>
              <w:widowControl/>
              <w:suppressAutoHyphens w:val="0"/>
              <w:spacing w:before="20" w:after="20"/>
              <w:jc w:val="center"/>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P2</w:t>
            </w:r>
          </w:p>
        </w:tc>
        <w:tc>
          <w:tcPr>
            <w:tcW w:w="6589" w:type="dxa"/>
          </w:tcPr>
          <w:p w14:paraId="47197445" w14:textId="77777777" w:rsidR="00E93E6D" w:rsidRPr="003914D6" w:rsidRDefault="00E93E6D" w:rsidP="00870064">
            <w:pPr>
              <w:widowControl/>
              <w:suppressAutoHyphens w:val="0"/>
              <w:spacing w:before="20" w:after="20"/>
              <w:jc w:val="both"/>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Performance issues</w:t>
            </w:r>
          </w:p>
        </w:tc>
        <w:tc>
          <w:tcPr>
            <w:tcW w:w="1381" w:type="dxa"/>
          </w:tcPr>
          <w:p w14:paraId="368E471F" w14:textId="77777777" w:rsidR="00E93E6D" w:rsidRPr="003914D6" w:rsidRDefault="00E93E6D" w:rsidP="00870064">
            <w:pPr>
              <w:widowControl/>
              <w:suppressAutoHyphens w:val="0"/>
              <w:spacing w:before="20" w:after="20"/>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6 hours</w:t>
            </w:r>
          </w:p>
        </w:tc>
      </w:tr>
      <w:tr w:rsidR="003914D6" w:rsidRPr="003914D6" w14:paraId="2A53B67C" w14:textId="77777777" w:rsidTr="00EC1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dxa"/>
          </w:tcPr>
          <w:p w14:paraId="5EC06326" w14:textId="77777777" w:rsidR="00E93E6D" w:rsidRPr="003914D6" w:rsidRDefault="00E93E6D" w:rsidP="00870064">
            <w:pPr>
              <w:widowControl/>
              <w:suppressAutoHyphens w:val="0"/>
              <w:spacing w:before="20" w:after="20"/>
              <w:jc w:val="center"/>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P3</w:t>
            </w:r>
          </w:p>
        </w:tc>
        <w:tc>
          <w:tcPr>
            <w:tcW w:w="6589" w:type="dxa"/>
          </w:tcPr>
          <w:p w14:paraId="15A87ED3" w14:textId="77777777" w:rsidR="00E93E6D" w:rsidRPr="003914D6" w:rsidRDefault="00E93E6D" w:rsidP="00870064">
            <w:pPr>
              <w:widowControl/>
              <w:suppressAutoHyphens w:val="0"/>
              <w:spacing w:before="20" w:after="2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Issues relating to a single VM</w:t>
            </w:r>
          </w:p>
          <w:p w14:paraId="7C162C35" w14:textId="77777777" w:rsidR="00E93E6D" w:rsidRPr="003914D6" w:rsidRDefault="00E93E6D" w:rsidP="00870064">
            <w:pPr>
              <w:widowControl/>
              <w:suppressAutoHyphens w:val="0"/>
              <w:spacing w:before="20" w:after="2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Service Available with a non-service affecting issue</w:t>
            </w:r>
          </w:p>
        </w:tc>
        <w:tc>
          <w:tcPr>
            <w:tcW w:w="1381" w:type="dxa"/>
          </w:tcPr>
          <w:p w14:paraId="79AAD8FF" w14:textId="77777777" w:rsidR="00E93E6D" w:rsidRPr="003914D6" w:rsidRDefault="00E93E6D" w:rsidP="00870064">
            <w:pPr>
              <w:widowControl/>
              <w:suppressAutoHyphens w:val="0"/>
              <w:spacing w:before="20" w:after="20"/>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8 hours, during Business Hours only</w:t>
            </w:r>
          </w:p>
        </w:tc>
      </w:tr>
    </w:tbl>
    <w:p w14:paraId="688C72A9" w14:textId="77777777" w:rsidR="00E93E6D" w:rsidRPr="003914D6" w:rsidRDefault="00E93E6D" w:rsidP="00E93E6D">
      <w:pPr>
        <w:keepNext/>
        <w:keepLines/>
        <w:widowControl/>
        <w:suppressAutoHyphens w:val="0"/>
        <w:spacing w:before="120" w:after="40" w:line="280" w:lineRule="atLeast"/>
        <w:ind w:left="720"/>
        <w:jc w:val="both"/>
        <w:outlineLvl w:val="1"/>
        <w:rPr>
          <w:rFonts w:ascii="Arial" w:eastAsia="MS Gothic" w:hAnsi="Arial" w:cs="Arial"/>
          <w:color w:val="000000" w:themeColor="text1"/>
          <w:kern w:val="0"/>
          <w:sz w:val="18"/>
          <w:szCs w:val="26"/>
          <w:lang w:eastAsia="en-US"/>
        </w:rPr>
      </w:pPr>
    </w:p>
    <w:p w14:paraId="6F179F66" w14:textId="77777777" w:rsidR="00E93E6D" w:rsidRPr="003914D6" w:rsidRDefault="00E93E6D" w:rsidP="00E93E6D">
      <w:pPr>
        <w:keepNext/>
        <w:keepLines/>
        <w:widowControl/>
        <w:numPr>
          <w:ilvl w:val="1"/>
          <w:numId w:val="0"/>
        </w:numPr>
        <w:suppressAutoHyphens w:val="0"/>
        <w:spacing w:before="120" w:after="40" w:line="280" w:lineRule="atLeast"/>
        <w:ind w:left="1429" w:hanging="720"/>
        <w:jc w:val="both"/>
        <w:outlineLvl w:val="1"/>
        <w:rPr>
          <w:rFonts w:ascii="Arial" w:eastAsia="MS Gothic" w:hAnsi="Arial" w:cs="Arial"/>
          <w:color w:val="000000" w:themeColor="text1"/>
          <w:kern w:val="0"/>
          <w:sz w:val="18"/>
          <w:szCs w:val="26"/>
          <w:lang w:eastAsia="en-US"/>
        </w:rPr>
      </w:pPr>
      <w:r w:rsidRPr="003914D6">
        <w:rPr>
          <w:rFonts w:ascii="Arial" w:eastAsia="MS Gothic" w:hAnsi="Arial" w:cs="Arial"/>
          <w:color w:val="000000" w:themeColor="text1"/>
          <w:kern w:val="0"/>
          <w:sz w:val="18"/>
          <w:szCs w:val="26"/>
          <w:lang w:eastAsia="en-US"/>
        </w:rPr>
        <w:t>6.3 Service Level KPI Definitions</w:t>
      </w:r>
    </w:p>
    <w:p w14:paraId="784AFC5E" w14:textId="77777777" w:rsidR="00E93E6D" w:rsidRPr="003914D6" w:rsidRDefault="00E93E6D" w:rsidP="00EC14D4">
      <w:pPr>
        <w:widowControl/>
        <w:suppressAutoHyphens w:val="0"/>
        <w:spacing w:after="100"/>
        <w:ind w:left="709"/>
        <w:jc w:val="both"/>
        <w:rPr>
          <w:rFonts w:ascii="Arial" w:eastAsia="MS Mincho" w:hAnsi="Arial" w:cs="Arial"/>
          <w:color w:val="000000" w:themeColor="text1"/>
          <w:kern w:val="0"/>
          <w:sz w:val="18"/>
          <w:szCs w:val="18"/>
          <w:lang w:eastAsia="en-US"/>
        </w:rPr>
      </w:pPr>
      <w:r w:rsidRPr="003914D6">
        <w:rPr>
          <w:rFonts w:ascii="Arial" w:eastAsia="MS Mincho" w:hAnsi="Arial" w:cs="Arial"/>
          <w:color w:val="000000" w:themeColor="text1"/>
          <w:kern w:val="0"/>
          <w:sz w:val="18"/>
          <w:szCs w:val="18"/>
          <w:lang w:eastAsia="en-US"/>
        </w:rPr>
        <w:t xml:space="preserve">“Availability” means the ability for the Cloud Service to provide the Resources for one VM. The Availability of the Service is maintained whilst there is no active P1 Incident. </w:t>
      </w:r>
    </w:p>
    <w:p w14:paraId="6FC0AD23" w14:textId="77777777" w:rsidR="00E93E6D" w:rsidRPr="003914D6" w:rsidRDefault="00E93E6D" w:rsidP="00E93E6D">
      <w:pPr>
        <w:widowControl/>
        <w:suppressAutoHyphens w:val="0"/>
        <w:spacing w:after="100"/>
        <w:jc w:val="both"/>
        <w:rPr>
          <w:rFonts w:ascii="Arial" w:eastAsia="MS Mincho" w:hAnsi="Arial" w:cs="Arial"/>
          <w:color w:val="000000" w:themeColor="text1"/>
          <w:kern w:val="0"/>
          <w:sz w:val="18"/>
          <w:szCs w:val="18"/>
          <w:lang w:eastAsia="en-US"/>
        </w:rPr>
      </w:pPr>
    </w:p>
    <w:p w14:paraId="4DBF15D2" w14:textId="77777777" w:rsidR="00E93E6D" w:rsidRPr="003914D6" w:rsidRDefault="00E93E6D" w:rsidP="00E93E6D">
      <w:pPr>
        <w:keepNext/>
        <w:keepLines/>
        <w:widowControl/>
        <w:numPr>
          <w:ilvl w:val="1"/>
          <w:numId w:val="0"/>
        </w:numPr>
        <w:suppressAutoHyphens w:val="0"/>
        <w:spacing w:before="120" w:after="40" w:line="280" w:lineRule="atLeast"/>
        <w:ind w:left="1429" w:hanging="720"/>
        <w:jc w:val="both"/>
        <w:outlineLvl w:val="1"/>
        <w:rPr>
          <w:rFonts w:ascii="Arial" w:eastAsia="MS Gothic" w:hAnsi="Arial" w:cs="Arial"/>
          <w:color w:val="000000" w:themeColor="text1"/>
          <w:kern w:val="0"/>
          <w:sz w:val="18"/>
          <w:szCs w:val="26"/>
          <w:lang w:eastAsia="en-US"/>
        </w:rPr>
      </w:pPr>
      <w:r w:rsidRPr="003914D6">
        <w:rPr>
          <w:rFonts w:ascii="Arial" w:eastAsia="MS Gothic" w:hAnsi="Arial" w:cs="Arial"/>
          <w:color w:val="000000" w:themeColor="text1"/>
          <w:kern w:val="0"/>
          <w:sz w:val="18"/>
          <w:szCs w:val="26"/>
          <w:lang w:eastAsia="en-US"/>
        </w:rPr>
        <w:t>6.4 Service Level KPIs</w:t>
      </w:r>
    </w:p>
    <w:p w14:paraId="36B4E7BD" w14:textId="77777777" w:rsidR="00E93E6D" w:rsidRPr="003914D6" w:rsidRDefault="00E93E6D" w:rsidP="00EC14D4">
      <w:pPr>
        <w:widowControl/>
        <w:suppressAutoHyphens w:val="0"/>
        <w:spacing w:after="100"/>
        <w:ind w:left="709"/>
        <w:jc w:val="both"/>
        <w:rPr>
          <w:rFonts w:ascii="Arial" w:eastAsia="MS Mincho" w:hAnsi="Arial" w:cs="Arial"/>
          <w:color w:val="000000" w:themeColor="text1"/>
          <w:kern w:val="0"/>
          <w:sz w:val="18"/>
          <w:szCs w:val="18"/>
          <w:lang w:eastAsia="en-US"/>
        </w:rPr>
      </w:pPr>
      <w:r w:rsidRPr="003914D6">
        <w:rPr>
          <w:rFonts w:ascii="Arial" w:eastAsia="MS Mincho" w:hAnsi="Arial" w:cs="Arial"/>
          <w:color w:val="000000" w:themeColor="text1"/>
          <w:kern w:val="0"/>
          <w:sz w:val="18"/>
          <w:szCs w:val="18"/>
          <w:lang w:eastAsia="en-US"/>
        </w:rPr>
        <w:t>The following table outlines the target values for Cloud Service Key Performance Indicators (KPIs):</w:t>
      </w:r>
    </w:p>
    <w:tbl>
      <w:tblPr>
        <w:tblStyle w:val="6DGColorGrid-Blueheader1"/>
        <w:tblW w:w="0" w:type="auto"/>
        <w:tblInd w:w="704" w:type="dxa"/>
        <w:tblLook w:val="04A0" w:firstRow="1" w:lastRow="0" w:firstColumn="1" w:lastColumn="0" w:noHBand="0" w:noVBand="1"/>
      </w:tblPr>
      <w:tblGrid>
        <w:gridCol w:w="1559"/>
        <w:gridCol w:w="1560"/>
        <w:gridCol w:w="5913"/>
      </w:tblGrid>
      <w:tr w:rsidR="003914D6" w:rsidRPr="003914D6" w14:paraId="3501338E" w14:textId="77777777" w:rsidTr="00EC1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552B1E51" w14:textId="77777777" w:rsidR="00E93E6D" w:rsidRPr="00EC14D4" w:rsidRDefault="00E93E6D" w:rsidP="00870064">
            <w:pPr>
              <w:widowControl/>
              <w:suppressAutoHyphens w:val="0"/>
              <w:spacing w:after="100"/>
              <w:jc w:val="both"/>
              <w:rPr>
                <w:rFonts w:ascii="Arial" w:eastAsia="MS Mincho" w:hAnsi="Arial" w:cs="Arial"/>
                <w:color w:val="FFFFFF" w:themeColor="background1"/>
                <w:kern w:val="0"/>
                <w:sz w:val="18"/>
                <w:szCs w:val="18"/>
                <w:lang w:eastAsia="en-US"/>
              </w:rPr>
            </w:pPr>
            <w:r w:rsidRPr="00EC14D4">
              <w:rPr>
                <w:rFonts w:ascii="Arial" w:eastAsia="MS Mincho" w:hAnsi="Arial" w:cs="Arial"/>
                <w:color w:val="FFFFFF" w:themeColor="background1"/>
                <w:kern w:val="0"/>
                <w:sz w:val="18"/>
                <w:szCs w:val="18"/>
                <w:lang w:eastAsia="en-US"/>
              </w:rPr>
              <w:t>service</w:t>
            </w:r>
          </w:p>
        </w:tc>
        <w:tc>
          <w:tcPr>
            <w:tcW w:w="1560" w:type="dxa"/>
          </w:tcPr>
          <w:p w14:paraId="7236EF67" w14:textId="77777777" w:rsidR="00E93E6D" w:rsidRPr="00EC14D4" w:rsidRDefault="00E93E6D" w:rsidP="00870064">
            <w:pPr>
              <w:widowControl/>
              <w:suppressAutoHyphens w:val="0"/>
              <w:spacing w:after="1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color w:val="FFFFFF" w:themeColor="background1"/>
                <w:kern w:val="0"/>
                <w:sz w:val="18"/>
                <w:szCs w:val="18"/>
                <w:lang w:eastAsia="en-US"/>
              </w:rPr>
            </w:pPr>
            <w:r w:rsidRPr="00EC14D4">
              <w:rPr>
                <w:rFonts w:ascii="Arial" w:eastAsia="MS Mincho" w:hAnsi="Arial" w:cs="Arial"/>
                <w:color w:val="FFFFFF" w:themeColor="background1"/>
                <w:kern w:val="0"/>
                <w:sz w:val="18"/>
                <w:szCs w:val="18"/>
                <w:lang w:eastAsia="en-US"/>
              </w:rPr>
              <w:t>kpi</w:t>
            </w:r>
          </w:p>
        </w:tc>
        <w:tc>
          <w:tcPr>
            <w:tcW w:w="5913" w:type="dxa"/>
          </w:tcPr>
          <w:p w14:paraId="408B246D" w14:textId="77777777" w:rsidR="00E93E6D" w:rsidRPr="00EC14D4" w:rsidRDefault="00E93E6D" w:rsidP="00870064">
            <w:pPr>
              <w:widowControl/>
              <w:suppressAutoHyphens w:val="0"/>
              <w:spacing w:after="1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color w:val="FFFFFF" w:themeColor="background1"/>
                <w:kern w:val="0"/>
                <w:sz w:val="18"/>
                <w:szCs w:val="18"/>
                <w:lang w:eastAsia="en-US"/>
              </w:rPr>
            </w:pPr>
            <w:r w:rsidRPr="00EC14D4">
              <w:rPr>
                <w:rFonts w:ascii="Arial" w:eastAsia="MS Mincho" w:hAnsi="Arial" w:cs="Arial"/>
                <w:color w:val="FFFFFF" w:themeColor="background1"/>
                <w:kern w:val="0"/>
                <w:sz w:val="18"/>
                <w:szCs w:val="18"/>
                <w:lang w:eastAsia="en-US"/>
              </w:rPr>
              <w:t>target</w:t>
            </w:r>
          </w:p>
        </w:tc>
      </w:tr>
      <w:tr w:rsidR="003914D6" w:rsidRPr="003914D6" w14:paraId="114C12E9" w14:textId="77777777" w:rsidTr="00EC1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0A238CC8" w14:textId="77777777" w:rsidR="00E93E6D" w:rsidRPr="003914D6" w:rsidRDefault="00E93E6D" w:rsidP="00870064">
            <w:pPr>
              <w:widowControl/>
              <w:suppressAutoHyphens w:val="0"/>
              <w:spacing w:before="20" w:after="20"/>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 xml:space="preserve">Cloud Service </w:t>
            </w:r>
          </w:p>
        </w:tc>
        <w:tc>
          <w:tcPr>
            <w:tcW w:w="1560" w:type="dxa"/>
          </w:tcPr>
          <w:p w14:paraId="10DC7EFE" w14:textId="77777777" w:rsidR="00E93E6D" w:rsidRPr="003914D6" w:rsidRDefault="00E93E6D" w:rsidP="00870064">
            <w:pPr>
              <w:widowControl/>
              <w:suppressAutoHyphens w:val="0"/>
              <w:spacing w:before="20" w:after="20"/>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 xml:space="preserve">Availability </w:t>
            </w:r>
          </w:p>
        </w:tc>
        <w:tc>
          <w:tcPr>
            <w:tcW w:w="5913" w:type="dxa"/>
          </w:tcPr>
          <w:p w14:paraId="7600A1CC" w14:textId="77777777" w:rsidR="00E93E6D" w:rsidRPr="003914D6" w:rsidRDefault="00E93E6D" w:rsidP="00870064">
            <w:pPr>
              <w:widowControl/>
              <w:suppressAutoHyphens w:val="0"/>
              <w:spacing w:before="20" w:after="20"/>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100%</w:t>
            </w:r>
          </w:p>
        </w:tc>
      </w:tr>
      <w:tr w:rsidR="003914D6" w:rsidRPr="003914D6" w14:paraId="398BD161" w14:textId="77777777" w:rsidTr="00EC14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2E7E3B9A" w14:textId="77777777" w:rsidR="00E93E6D" w:rsidRPr="003914D6" w:rsidRDefault="00E93E6D" w:rsidP="00870064">
            <w:pPr>
              <w:widowControl/>
              <w:suppressAutoHyphens w:val="0"/>
              <w:spacing w:before="20" w:after="20"/>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Cloud Service</w:t>
            </w:r>
          </w:p>
        </w:tc>
        <w:tc>
          <w:tcPr>
            <w:tcW w:w="1560" w:type="dxa"/>
          </w:tcPr>
          <w:p w14:paraId="3BC15D4F" w14:textId="77777777" w:rsidR="00E93E6D" w:rsidRPr="003914D6" w:rsidRDefault="00E93E6D" w:rsidP="00870064">
            <w:pPr>
              <w:widowControl/>
              <w:suppressAutoHyphens w:val="0"/>
              <w:spacing w:before="20" w:after="20"/>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 xml:space="preserve">Implementation </w:t>
            </w:r>
          </w:p>
        </w:tc>
        <w:tc>
          <w:tcPr>
            <w:tcW w:w="5913" w:type="dxa"/>
          </w:tcPr>
          <w:p w14:paraId="04257BCA" w14:textId="77777777" w:rsidR="00E93E6D" w:rsidRPr="003914D6" w:rsidRDefault="00E93E6D" w:rsidP="00870064">
            <w:pPr>
              <w:widowControl/>
              <w:suppressAutoHyphens w:val="0"/>
              <w:spacing w:before="20" w:after="20"/>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 xml:space="preserve">5 Business Days for your first Multi-Tenant installation. </w:t>
            </w:r>
          </w:p>
          <w:p w14:paraId="2D0AB0ED" w14:textId="77777777" w:rsidR="00E93E6D" w:rsidRPr="003914D6" w:rsidRDefault="00E93E6D" w:rsidP="00870064">
            <w:pPr>
              <w:widowControl/>
              <w:suppressAutoHyphens w:val="0"/>
              <w:spacing w:before="20" w:after="20"/>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2 Business Days for extensions to existing Multi-Tenant Cloud Service.</w:t>
            </w:r>
          </w:p>
          <w:p w14:paraId="0E3244F3" w14:textId="77777777" w:rsidR="00E93E6D" w:rsidRPr="003914D6" w:rsidRDefault="00E93E6D" w:rsidP="00870064">
            <w:pPr>
              <w:widowControl/>
              <w:suppressAutoHyphens w:val="0"/>
              <w:spacing w:before="20" w:after="20"/>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For large orders that require us to extend our platforms with significant hardware, a confirmed delivery date will be provided after Order Acceptance.</w:t>
            </w:r>
          </w:p>
        </w:tc>
      </w:tr>
    </w:tbl>
    <w:p w14:paraId="5B16A8F4" w14:textId="77777777" w:rsidR="00E93E6D" w:rsidRPr="003914D6" w:rsidRDefault="00E93E6D" w:rsidP="0070711E">
      <w:pPr>
        <w:keepNext/>
        <w:keepLines/>
        <w:widowControl/>
        <w:numPr>
          <w:ilvl w:val="1"/>
          <w:numId w:val="0"/>
        </w:numPr>
        <w:suppressAutoHyphens w:val="0"/>
        <w:spacing w:before="120" w:after="40" w:line="280" w:lineRule="atLeast"/>
        <w:ind w:left="709"/>
        <w:jc w:val="both"/>
        <w:outlineLvl w:val="1"/>
        <w:rPr>
          <w:rFonts w:ascii="Arial" w:eastAsia="MS Gothic" w:hAnsi="Arial" w:cs="Arial"/>
          <w:color w:val="000000" w:themeColor="text1"/>
          <w:kern w:val="0"/>
          <w:sz w:val="18"/>
          <w:szCs w:val="26"/>
          <w:lang w:eastAsia="en-US"/>
        </w:rPr>
      </w:pPr>
      <w:r w:rsidRPr="003914D6">
        <w:rPr>
          <w:rFonts w:ascii="Arial" w:eastAsia="MS Gothic" w:hAnsi="Arial" w:cs="Arial"/>
          <w:color w:val="000000" w:themeColor="text1"/>
          <w:kern w:val="0"/>
          <w:sz w:val="18"/>
          <w:szCs w:val="26"/>
          <w:lang w:eastAsia="en-US"/>
        </w:rPr>
        <w:lastRenderedPageBreak/>
        <w:t>6.5 Service Credits</w:t>
      </w:r>
    </w:p>
    <w:p w14:paraId="0F5C8B5C" w14:textId="77777777" w:rsidR="00E93E6D" w:rsidRPr="003914D6" w:rsidRDefault="00E93E6D" w:rsidP="00EC14D4">
      <w:pPr>
        <w:widowControl/>
        <w:suppressAutoHyphens w:val="0"/>
        <w:spacing w:after="100"/>
        <w:ind w:left="709"/>
        <w:jc w:val="both"/>
        <w:rPr>
          <w:rFonts w:ascii="Arial" w:eastAsia="MS Mincho" w:hAnsi="Arial" w:cs="Arial"/>
          <w:color w:val="000000" w:themeColor="text1"/>
          <w:kern w:val="0"/>
          <w:sz w:val="18"/>
          <w:szCs w:val="18"/>
          <w:lang w:eastAsia="en-US"/>
        </w:rPr>
      </w:pPr>
      <w:r w:rsidRPr="003914D6">
        <w:rPr>
          <w:rFonts w:ascii="Arial" w:eastAsia="MS Mincho" w:hAnsi="Arial" w:cs="Arial"/>
          <w:color w:val="000000" w:themeColor="text1"/>
          <w:kern w:val="0"/>
          <w:sz w:val="18"/>
          <w:szCs w:val="18"/>
          <w:lang w:eastAsia="en-US"/>
        </w:rPr>
        <w:t>We will pay Service Credits in accordance with the MSA. Service Credits, where applicable, shall be paid out at the following trigger levels and amounts based on the following tables:</w:t>
      </w:r>
    </w:p>
    <w:tbl>
      <w:tblPr>
        <w:tblStyle w:val="6DGColorGrid-Blueheader1"/>
        <w:tblW w:w="0" w:type="auto"/>
        <w:tblInd w:w="704" w:type="dxa"/>
        <w:tblLook w:val="04A0" w:firstRow="1" w:lastRow="0" w:firstColumn="1" w:lastColumn="0" w:noHBand="0" w:noVBand="1"/>
      </w:tblPr>
      <w:tblGrid>
        <w:gridCol w:w="1632"/>
        <w:gridCol w:w="3543"/>
        <w:gridCol w:w="3861"/>
      </w:tblGrid>
      <w:tr w:rsidR="003914D6" w:rsidRPr="003914D6" w14:paraId="0A577092" w14:textId="77777777" w:rsidTr="00EC1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tcPr>
          <w:p w14:paraId="6C5AFF6B" w14:textId="77777777" w:rsidR="00E93E6D" w:rsidRPr="00EC14D4" w:rsidRDefault="00E93E6D" w:rsidP="00870064">
            <w:pPr>
              <w:widowControl/>
              <w:suppressAutoHyphens w:val="0"/>
              <w:spacing w:after="100"/>
              <w:jc w:val="both"/>
              <w:rPr>
                <w:rFonts w:ascii="Arial" w:eastAsia="MS Mincho" w:hAnsi="Arial" w:cs="Arial"/>
                <w:color w:val="FFFFFF" w:themeColor="background1"/>
                <w:kern w:val="0"/>
                <w:sz w:val="18"/>
                <w:szCs w:val="18"/>
                <w:lang w:eastAsia="en-US"/>
              </w:rPr>
            </w:pPr>
            <w:r w:rsidRPr="00EC14D4">
              <w:rPr>
                <w:rFonts w:ascii="Arial" w:eastAsia="MS Mincho" w:hAnsi="Arial" w:cs="Arial"/>
                <w:color w:val="FFFFFF" w:themeColor="background1"/>
                <w:kern w:val="0"/>
                <w:sz w:val="18"/>
                <w:szCs w:val="18"/>
                <w:lang w:eastAsia="en-US"/>
              </w:rPr>
              <w:t>KPI</w:t>
            </w:r>
          </w:p>
        </w:tc>
        <w:tc>
          <w:tcPr>
            <w:tcW w:w="3543" w:type="dxa"/>
          </w:tcPr>
          <w:p w14:paraId="7A059225" w14:textId="77777777" w:rsidR="00E93E6D" w:rsidRPr="00EC14D4" w:rsidRDefault="00E93E6D" w:rsidP="00870064">
            <w:pPr>
              <w:widowControl/>
              <w:suppressAutoHyphens w:val="0"/>
              <w:spacing w:after="1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color w:val="FFFFFF" w:themeColor="background1"/>
                <w:kern w:val="0"/>
                <w:sz w:val="18"/>
                <w:szCs w:val="18"/>
                <w:lang w:eastAsia="en-US"/>
              </w:rPr>
            </w:pPr>
            <w:r w:rsidRPr="00EC14D4">
              <w:rPr>
                <w:rFonts w:ascii="Arial" w:eastAsia="MS Mincho" w:hAnsi="Arial" w:cs="Arial"/>
                <w:color w:val="FFFFFF" w:themeColor="background1"/>
                <w:kern w:val="0"/>
                <w:sz w:val="18"/>
                <w:szCs w:val="18"/>
                <w:lang w:eastAsia="en-US"/>
              </w:rPr>
              <w:t>ACHIEVED SERVICE LEVEL</w:t>
            </w:r>
          </w:p>
        </w:tc>
        <w:tc>
          <w:tcPr>
            <w:tcW w:w="3861" w:type="dxa"/>
          </w:tcPr>
          <w:p w14:paraId="42C49365" w14:textId="77777777" w:rsidR="00E93E6D" w:rsidRPr="00EC14D4" w:rsidRDefault="00E93E6D" w:rsidP="00870064">
            <w:pPr>
              <w:widowControl/>
              <w:suppressAutoHyphens w:val="0"/>
              <w:spacing w:after="100"/>
              <w:jc w:val="both"/>
              <w:cnfStyle w:val="100000000000" w:firstRow="1" w:lastRow="0" w:firstColumn="0" w:lastColumn="0" w:oddVBand="0" w:evenVBand="0" w:oddHBand="0" w:evenHBand="0" w:firstRowFirstColumn="0" w:firstRowLastColumn="0" w:lastRowFirstColumn="0" w:lastRowLastColumn="0"/>
              <w:rPr>
                <w:rFonts w:ascii="Arial" w:eastAsia="MS Mincho" w:hAnsi="Arial" w:cs="Arial"/>
                <w:color w:val="FFFFFF" w:themeColor="background1"/>
                <w:kern w:val="0"/>
                <w:sz w:val="18"/>
                <w:szCs w:val="18"/>
                <w:lang w:eastAsia="en-US"/>
              </w:rPr>
            </w:pPr>
            <w:r w:rsidRPr="00EC14D4">
              <w:rPr>
                <w:rFonts w:ascii="Arial" w:eastAsia="MS Mincho" w:hAnsi="Arial" w:cs="Arial"/>
                <w:color w:val="FFFFFF" w:themeColor="background1"/>
                <w:kern w:val="0"/>
                <w:sz w:val="18"/>
                <w:szCs w:val="18"/>
                <w:lang w:eastAsia="en-US"/>
              </w:rPr>
              <w:t>SERVICE CREDIT</w:t>
            </w:r>
          </w:p>
        </w:tc>
      </w:tr>
      <w:tr w:rsidR="003914D6" w:rsidRPr="003914D6" w14:paraId="310AAAF0" w14:textId="77777777" w:rsidTr="00EC1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vMerge w:val="restart"/>
          </w:tcPr>
          <w:p w14:paraId="57865393" w14:textId="77777777" w:rsidR="00E93E6D" w:rsidRPr="003914D6" w:rsidRDefault="00E93E6D" w:rsidP="00870064">
            <w:pPr>
              <w:widowControl/>
              <w:suppressAutoHyphens w:val="0"/>
              <w:spacing w:before="20" w:after="20"/>
              <w:jc w:val="both"/>
              <w:rPr>
                <w:rFonts w:ascii="Arial" w:eastAsia="MS Mincho" w:hAnsi="Arial" w:cs="Arial"/>
                <w:color w:val="000000" w:themeColor="text1"/>
                <w:kern w:val="0"/>
                <w:sz w:val="16"/>
                <w:szCs w:val="18"/>
                <w:lang w:eastAsia="en-US"/>
              </w:rPr>
            </w:pPr>
            <w:r w:rsidRPr="003914D6">
              <w:rPr>
                <w:rFonts w:ascii="Arial" w:eastAsia="MS Mincho" w:hAnsi="Arial" w:cs="Arial"/>
                <w:color w:val="000000" w:themeColor="text1"/>
                <w:kern w:val="0"/>
                <w:sz w:val="16"/>
                <w:szCs w:val="18"/>
                <w:lang w:eastAsia="en-US"/>
              </w:rPr>
              <w:t>Availability</w:t>
            </w:r>
          </w:p>
        </w:tc>
        <w:tc>
          <w:tcPr>
            <w:tcW w:w="3543" w:type="dxa"/>
          </w:tcPr>
          <w:p w14:paraId="574113A1" w14:textId="77777777" w:rsidR="00E93E6D" w:rsidRPr="003914D6" w:rsidRDefault="00E93E6D" w:rsidP="00870064">
            <w:pPr>
              <w:widowControl/>
              <w:suppressAutoHyphens w:val="0"/>
              <w:spacing w:before="20" w:after="2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99.89% &gt; Availability ASL &gt; 99.35%</w:t>
            </w:r>
          </w:p>
        </w:tc>
        <w:tc>
          <w:tcPr>
            <w:tcW w:w="3861" w:type="dxa"/>
          </w:tcPr>
          <w:p w14:paraId="769AF089" w14:textId="77777777" w:rsidR="00E93E6D" w:rsidRPr="003914D6" w:rsidRDefault="00E93E6D" w:rsidP="00870064">
            <w:pPr>
              <w:widowControl/>
              <w:suppressAutoHyphens w:val="0"/>
              <w:spacing w:before="20" w:after="2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 xml:space="preserve"> 5% of monthly value of Recurring Fees</w:t>
            </w:r>
          </w:p>
        </w:tc>
      </w:tr>
      <w:tr w:rsidR="003914D6" w:rsidRPr="003914D6" w14:paraId="4FB3A972" w14:textId="77777777" w:rsidTr="00EC14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vMerge/>
          </w:tcPr>
          <w:p w14:paraId="014C73B6" w14:textId="77777777" w:rsidR="00E93E6D" w:rsidRPr="003914D6" w:rsidRDefault="00E93E6D" w:rsidP="00870064">
            <w:pPr>
              <w:widowControl/>
              <w:suppressAutoHyphens w:val="0"/>
              <w:spacing w:after="100"/>
              <w:jc w:val="both"/>
              <w:rPr>
                <w:rFonts w:ascii="Arial" w:eastAsia="MS Mincho" w:hAnsi="Arial" w:cs="Arial"/>
                <w:color w:val="000000" w:themeColor="text1"/>
                <w:kern w:val="0"/>
                <w:sz w:val="18"/>
                <w:szCs w:val="18"/>
                <w:lang w:eastAsia="en-US"/>
              </w:rPr>
            </w:pPr>
          </w:p>
        </w:tc>
        <w:tc>
          <w:tcPr>
            <w:tcW w:w="3543" w:type="dxa"/>
          </w:tcPr>
          <w:p w14:paraId="6CFFBB45" w14:textId="77777777" w:rsidR="00E93E6D" w:rsidRPr="003914D6" w:rsidRDefault="00E93E6D" w:rsidP="00870064">
            <w:pPr>
              <w:widowControl/>
              <w:suppressAutoHyphens w:val="0"/>
              <w:spacing w:before="20" w:after="20"/>
              <w:jc w:val="both"/>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99.35% &gt; Availability ASL &gt; 98.85%</w:t>
            </w:r>
          </w:p>
        </w:tc>
        <w:tc>
          <w:tcPr>
            <w:tcW w:w="3861" w:type="dxa"/>
          </w:tcPr>
          <w:p w14:paraId="29C04213" w14:textId="77777777" w:rsidR="00E93E6D" w:rsidRPr="003914D6" w:rsidRDefault="00E93E6D" w:rsidP="00870064">
            <w:pPr>
              <w:widowControl/>
              <w:suppressAutoHyphens w:val="0"/>
              <w:spacing w:before="20" w:after="20"/>
              <w:jc w:val="both"/>
              <w:cnfStyle w:val="000000010000" w:firstRow="0" w:lastRow="0" w:firstColumn="0" w:lastColumn="0" w:oddVBand="0" w:evenVBand="0" w:oddHBand="0" w:evenHBand="1"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10% of monthly value of Recurring Fees</w:t>
            </w:r>
          </w:p>
        </w:tc>
      </w:tr>
      <w:tr w:rsidR="003914D6" w:rsidRPr="003914D6" w14:paraId="1F9FC395" w14:textId="77777777" w:rsidTr="00EC1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dxa"/>
            <w:vMerge/>
          </w:tcPr>
          <w:p w14:paraId="3A784C63" w14:textId="77777777" w:rsidR="00E93E6D" w:rsidRPr="003914D6" w:rsidRDefault="00E93E6D" w:rsidP="00870064">
            <w:pPr>
              <w:widowControl/>
              <w:suppressAutoHyphens w:val="0"/>
              <w:spacing w:after="100"/>
              <w:jc w:val="both"/>
              <w:rPr>
                <w:rFonts w:ascii="Arial" w:eastAsia="MS Mincho" w:hAnsi="Arial" w:cs="Arial"/>
                <w:color w:val="000000" w:themeColor="text1"/>
                <w:kern w:val="0"/>
                <w:sz w:val="18"/>
                <w:szCs w:val="18"/>
                <w:lang w:eastAsia="en-US"/>
              </w:rPr>
            </w:pPr>
          </w:p>
        </w:tc>
        <w:tc>
          <w:tcPr>
            <w:tcW w:w="3543" w:type="dxa"/>
          </w:tcPr>
          <w:p w14:paraId="341740DE" w14:textId="77777777" w:rsidR="00E93E6D" w:rsidRPr="003914D6" w:rsidRDefault="00E93E6D" w:rsidP="00870064">
            <w:pPr>
              <w:widowControl/>
              <w:suppressAutoHyphens w:val="0"/>
              <w:spacing w:before="20" w:after="2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Availability ASL &lt; 98.85%</w:t>
            </w:r>
          </w:p>
        </w:tc>
        <w:tc>
          <w:tcPr>
            <w:tcW w:w="3861" w:type="dxa"/>
          </w:tcPr>
          <w:p w14:paraId="7B204263" w14:textId="77777777" w:rsidR="00E93E6D" w:rsidRPr="003914D6" w:rsidRDefault="00E93E6D" w:rsidP="00870064">
            <w:pPr>
              <w:widowControl/>
              <w:suppressAutoHyphens w:val="0"/>
              <w:spacing w:before="20" w:after="20"/>
              <w:jc w:val="both"/>
              <w:cnfStyle w:val="000000100000" w:firstRow="0" w:lastRow="0" w:firstColumn="0" w:lastColumn="0" w:oddVBand="0" w:evenVBand="0" w:oddHBand="1" w:evenHBand="0" w:firstRowFirstColumn="0" w:firstRowLastColumn="0" w:lastRowFirstColumn="0" w:lastRowLastColumn="0"/>
              <w:rPr>
                <w:rFonts w:ascii="Arial" w:eastAsia="MS Mincho" w:hAnsi="Arial" w:cs="Arial"/>
                <w:bCs/>
                <w:color w:val="000000" w:themeColor="text1"/>
                <w:kern w:val="0"/>
                <w:sz w:val="16"/>
                <w:szCs w:val="18"/>
                <w:lang w:eastAsia="en-US"/>
              </w:rPr>
            </w:pPr>
            <w:r w:rsidRPr="003914D6">
              <w:rPr>
                <w:rFonts w:ascii="Arial" w:eastAsia="MS Mincho" w:hAnsi="Arial" w:cs="Arial"/>
                <w:bCs/>
                <w:color w:val="000000" w:themeColor="text1"/>
                <w:kern w:val="0"/>
                <w:sz w:val="16"/>
                <w:szCs w:val="18"/>
                <w:lang w:eastAsia="en-US"/>
              </w:rPr>
              <w:t>15% of monthly value of Recurring Fees</w:t>
            </w:r>
          </w:p>
        </w:tc>
      </w:tr>
    </w:tbl>
    <w:p w14:paraId="4F1EE918" w14:textId="77777777" w:rsidR="00E93E6D" w:rsidRPr="003914D6" w:rsidRDefault="00E93E6D" w:rsidP="00E93E6D">
      <w:pPr>
        <w:keepNext/>
        <w:keepLines/>
        <w:widowControl/>
        <w:suppressAutoHyphens w:val="0"/>
        <w:spacing w:before="240" w:after="60" w:line="200" w:lineRule="atLeast"/>
        <w:ind w:left="720" w:hanging="720"/>
        <w:jc w:val="both"/>
        <w:outlineLvl w:val="0"/>
        <w:rPr>
          <w:rFonts w:ascii="Arial" w:eastAsia="MS Gothic" w:hAnsi="Arial" w:cs="Arial"/>
          <w:bCs/>
          <w:caps/>
          <w:color w:val="000000" w:themeColor="text1"/>
          <w:kern w:val="0"/>
          <w:sz w:val="18"/>
          <w:szCs w:val="28"/>
          <w:lang w:eastAsia="en-US"/>
        </w:rPr>
      </w:pPr>
      <w:r w:rsidRPr="003914D6">
        <w:rPr>
          <w:rFonts w:ascii="Arial" w:eastAsia="MS Gothic" w:hAnsi="Arial" w:cs="Arial"/>
          <w:bCs/>
          <w:caps/>
          <w:color w:val="000000" w:themeColor="text1"/>
          <w:kern w:val="0"/>
          <w:sz w:val="18"/>
          <w:szCs w:val="28"/>
          <w:lang w:eastAsia="en-US"/>
        </w:rPr>
        <w:t xml:space="preserve"> </w:t>
      </w:r>
    </w:p>
    <w:p w14:paraId="42C81C73" w14:textId="77777777" w:rsidR="0070711E" w:rsidRDefault="0070711E" w:rsidP="00E93E6D">
      <w:pPr>
        <w:pStyle w:val="Heading1"/>
        <w:widowControl/>
        <w:suppressAutoHyphens w:val="0"/>
        <w:spacing w:after="60" w:line="200" w:lineRule="atLeast"/>
        <w:ind w:left="720" w:hanging="720"/>
        <w:jc w:val="both"/>
        <w:rPr>
          <w:rFonts w:ascii="Arial" w:hAnsi="Arial" w:cs="Arial"/>
          <w:color w:val="000000" w:themeColor="text1"/>
          <w:sz w:val="18"/>
          <w:szCs w:val="18"/>
        </w:rPr>
        <w:sectPr w:rsidR="0070711E" w:rsidSect="00E93E6D">
          <w:headerReference w:type="default" r:id="rId16"/>
          <w:pgSz w:w="11906" w:h="16838"/>
          <w:pgMar w:top="1440" w:right="848" w:bottom="993" w:left="993" w:header="708" w:footer="326" w:gutter="0"/>
          <w:cols w:space="708"/>
          <w:docGrid w:linePitch="360"/>
        </w:sectPr>
      </w:pPr>
    </w:p>
    <w:p w14:paraId="481B5926" w14:textId="5E02EF39" w:rsidR="0070711E" w:rsidRPr="0070711E" w:rsidRDefault="0070711E" w:rsidP="0070711E">
      <w:pPr>
        <w:pStyle w:val="p2"/>
        <w:rPr>
          <w:rFonts w:ascii="Arial" w:hAnsi="Arial" w:cs="Arial"/>
          <w:color w:val="000000" w:themeColor="text1"/>
          <w:sz w:val="18"/>
          <w:szCs w:val="18"/>
        </w:rPr>
      </w:pPr>
      <w:r w:rsidRPr="0070711E">
        <w:rPr>
          <w:rFonts w:ascii="Arial" w:hAnsi="Arial" w:cs="Arial"/>
          <w:color w:val="000000" w:themeColor="text1"/>
          <w:sz w:val="18"/>
          <w:szCs w:val="18"/>
        </w:rPr>
        <w:lastRenderedPageBreak/>
        <w:t>DATA PROCESSING AGREEMENT</w:t>
      </w:r>
    </w:p>
    <w:p w14:paraId="7E17116B" w14:textId="77777777" w:rsidR="0070711E" w:rsidRPr="0070711E" w:rsidRDefault="0070711E" w:rsidP="0070711E">
      <w:pPr>
        <w:pStyle w:val="p2"/>
        <w:rPr>
          <w:rFonts w:ascii="Arial" w:hAnsi="Arial" w:cs="Arial"/>
          <w:color w:val="000000" w:themeColor="text1"/>
          <w:sz w:val="18"/>
          <w:szCs w:val="18"/>
        </w:rPr>
      </w:pPr>
    </w:p>
    <w:p w14:paraId="5C37F373" w14:textId="6926D152" w:rsidR="0070711E" w:rsidRPr="0070711E" w:rsidRDefault="0070711E" w:rsidP="0070711E">
      <w:pPr>
        <w:pStyle w:val="p2"/>
        <w:rPr>
          <w:rFonts w:ascii="Arial" w:hAnsi="Arial" w:cs="Arial"/>
          <w:color w:val="000000" w:themeColor="text1"/>
          <w:sz w:val="18"/>
          <w:szCs w:val="18"/>
        </w:rPr>
      </w:pPr>
      <w:r w:rsidRPr="0070711E">
        <w:rPr>
          <w:rFonts w:ascii="Arial" w:hAnsi="Arial" w:cs="Arial"/>
          <w:color w:val="000000" w:themeColor="text1"/>
          <w:sz w:val="18"/>
          <w:szCs w:val="18"/>
        </w:rPr>
        <w:t>BETWEEN: The Customer</w:t>
      </w:r>
    </w:p>
    <w:p w14:paraId="7B1F82B2" w14:textId="77777777" w:rsidR="0070711E" w:rsidRPr="0070711E" w:rsidRDefault="0070711E" w:rsidP="0070711E">
      <w:pPr>
        <w:pStyle w:val="p2"/>
        <w:rPr>
          <w:rFonts w:ascii="Arial" w:hAnsi="Arial" w:cs="Arial"/>
          <w:color w:val="000000" w:themeColor="text1"/>
          <w:sz w:val="18"/>
          <w:szCs w:val="18"/>
        </w:rPr>
      </w:pPr>
    </w:p>
    <w:p w14:paraId="69836B26" w14:textId="56043985" w:rsidR="0070711E" w:rsidRPr="0070711E" w:rsidRDefault="0070711E" w:rsidP="0070711E">
      <w:pPr>
        <w:pStyle w:val="p2"/>
        <w:rPr>
          <w:rFonts w:ascii="Arial" w:hAnsi="Arial" w:cs="Arial"/>
          <w:color w:val="000000" w:themeColor="text1"/>
          <w:sz w:val="18"/>
          <w:szCs w:val="18"/>
        </w:rPr>
      </w:pPr>
      <w:r w:rsidRPr="0070711E">
        <w:rPr>
          <w:rFonts w:ascii="Arial" w:hAnsi="Arial" w:cs="Arial"/>
          <w:color w:val="000000" w:themeColor="text1"/>
          <w:sz w:val="18"/>
          <w:szCs w:val="18"/>
        </w:rPr>
        <w:t>(the “Data Controller”),</w:t>
      </w:r>
    </w:p>
    <w:p w14:paraId="08F018D5" w14:textId="77777777" w:rsidR="005C55E2" w:rsidRDefault="005C55E2" w:rsidP="0070711E">
      <w:pPr>
        <w:pStyle w:val="p2"/>
        <w:rPr>
          <w:rFonts w:ascii="Arial" w:hAnsi="Arial" w:cs="Arial"/>
          <w:color w:val="000000" w:themeColor="text1"/>
          <w:sz w:val="18"/>
          <w:szCs w:val="18"/>
        </w:rPr>
      </w:pPr>
    </w:p>
    <w:p w14:paraId="71B291FA" w14:textId="77B22987" w:rsidR="0070711E" w:rsidRPr="0070711E" w:rsidRDefault="0070711E" w:rsidP="0070711E">
      <w:pPr>
        <w:pStyle w:val="p2"/>
        <w:rPr>
          <w:rFonts w:ascii="Arial" w:hAnsi="Arial" w:cs="Arial"/>
          <w:color w:val="000000" w:themeColor="text1"/>
          <w:sz w:val="18"/>
          <w:szCs w:val="18"/>
        </w:rPr>
      </w:pPr>
      <w:r w:rsidRPr="0070711E">
        <w:rPr>
          <w:rFonts w:ascii="Arial" w:hAnsi="Arial" w:cs="Arial"/>
          <w:color w:val="000000" w:themeColor="text1"/>
          <w:sz w:val="18"/>
          <w:szCs w:val="18"/>
        </w:rPr>
        <w:t>AND</w:t>
      </w:r>
    </w:p>
    <w:p w14:paraId="5998301C" w14:textId="77777777" w:rsidR="0070711E" w:rsidRPr="0070711E" w:rsidRDefault="0070711E" w:rsidP="0070711E">
      <w:pPr>
        <w:pStyle w:val="p2"/>
        <w:rPr>
          <w:rFonts w:ascii="Arial" w:hAnsi="Arial" w:cs="Arial"/>
          <w:color w:val="000000" w:themeColor="text1"/>
          <w:sz w:val="18"/>
          <w:szCs w:val="18"/>
        </w:rPr>
      </w:pPr>
    </w:p>
    <w:p w14:paraId="6A9729B7" w14:textId="7491CF2C" w:rsidR="0070711E" w:rsidRPr="0070711E" w:rsidRDefault="0070711E" w:rsidP="0070711E">
      <w:pPr>
        <w:pStyle w:val="p2"/>
        <w:rPr>
          <w:rFonts w:ascii="Arial" w:hAnsi="Arial" w:cs="Arial"/>
          <w:color w:val="000000" w:themeColor="text1"/>
          <w:sz w:val="18"/>
          <w:szCs w:val="18"/>
        </w:rPr>
      </w:pPr>
      <w:r w:rsidRPr="0070711E">
        <w:rPr>
          <w:rFonts w:ascii="Arial" w:hAnsi="Arial" w:cs="Arial"/>
          <w:color w:val="000000" w:themeColor="text1"/>
          <w:sz w:val="18"/>
          <w:szCs w:val="18"/>
        </w:rPr>
        <w:t>Securus Communications Ltd, a company registered in England</w:t>
      </w:r>
    </w:p>
    <w:p w14:paraId="6125D904" w14:textId="62A26A26" w:rsidR="0070711E" w:rsidRPr="0070711E" w:rsidRDefault="0070711E" w:rsidP="0070711E">
      <w:pPr>
        <w:pStyle w:val="p2"/>
        <w:rPr>
          <w:rFonts w:ascii="Arial" w:hAnsi="Arial" w:cs="Arial"/>
          <w:color w:val="000000" w:themeColor="text1"/>
          <w:sz w:val="18"/>
          <w:szCs w:val="18"/>
        </w:rPr>
      </w:pPr>
      <w:r w:rsidRPr="0070711E">
        <w:rPr>
          <w:rFonts w:ascii="Arial" w:hAnsi="Arial" w:cs="Arial"/>
          <w:color w:val="000000" w:themeColor="text1"/>
          <w:sz w:val="18"/>
          <w:szCs w:val="18"/>
        </w:rPr>
        <w:t xml:space="preserve">No 07971968, having its registered office at Unit 4d Lansbury Business Estate, 102 Lower Guildford Road, </w:t>
      </w:r>
      <w:proofErr w:type="spellStart"/>
      <w:r w:rsidRPr="0070711E">
        <w:rPr>
          <w:rFonts w:ascii="Arial" w:hAnsi="Arial" w:cs="Arial"/>
          <w:color w:val="000000" w:themeColor="text1"/>
          <w:sz w:val="18"/>
          <w:szCs w:val="18"/>
        </w:rPr>
        <w:t>Knaphill</w:t>
      </w:r>
      <w:proofErr w:type="spellEnd"/>
      <w:r w:rsidRPr="0070711E">
        <w:rPr>
          <w:rFonts w:ascii="Arial" w:hAnsi="Arial" w:cs="Arial"/>
          <w:color w:val="000000" w:themeColor="text1"/>
          <w:sz w:val="18"/>
          <w:szCs w:val="18"/>
        </w:rPr>
        <w:t>, Woking, GU21 2</w:t>
      </w:r>
      <w:proofErr w:type="gramStart"/>
      <w:r w:rsidRPr="0070711E">
        <w:rPr>
          <w:rFonts w:ascii="Arial" w:hAnsi="Arial" w:cs="Arial"/>
          <w:color w:val="000000" w:themeColor="text1"/>
          <w:sz w:val="18"/>
          <w:szCs w:val="18"/>
        </w:rPr>
        <w:t>EP  (</w:t>
      </w:r>
      <w:proofErr w:type="gramEnd"/>
      <w:r w:rsidRPr="0070711E">
        <w:rPr>
          <w:rFonts w:ascii="Arial" w:hAnsi="Arial" w:cs="Arial"/>
          <w:color w:val="000000" w:themeColor="text1"/>
          <w:sz w:val="18"/>
          <w:szCs w:val="18"/>
        </w:rPr>
        <w:t>the “Data Processor”).</w:t>
      </w:r>
    </w:p>
    <w:p w14:paraId="25DA501C" w14:textId="77777777" w:rsidR="0070711E" w:rsidRPr="0070711E" w:rsidRDefault="0070711E" w:rsidP="0070711E">
      <w:pPr>
        <w:pStyle w:val="p2"/>
        <w:rPr>
          <w:rFonts w:ascii="Arial" w:hAnsi="Arial" w:cs="Arial"/>
          <w:color w:val="000000" w:themeColor="text1"/>
          <w:sz w:val="18"/>
          <w:szCs w:val="18"/>
        </w:rPr>
      </w:pPr>
    </w:p>
    <w:p w14:paraId="040361D9" w14:textId="4D2CBB14" w:rsidR="0070711E" w:rsidRPr="0070711E" w:rsidRDefault="0070711E" w:rsidP="0070711E">
      <w:pPr>
        <w:pStyle w:val="p2"/>
        <w:rPr>
          <w:rFonts w:ascii="Arial" w:hAnsi="Arial" w:cs="Arial"/>
          <w:color w:val="000000" w:themeColor="text1"/>
          <w:sz w:val="18"/>
          <w:szCs w:val="18"/>
        </w:rPr>
      </w:pPr>
      <w:r w:rsidRPr="0070711E">
        <w:rPr>
          <w:rFonts w:ascii="Arial" w:hAnsi="Arial" w:cs="Arial"/>
          <w:color w:val="000000" w:themeColor="text1"/>
          <w:sz w:val="18"/>
          <w:szCs w:val="18"/>
        </w:rPr>
        <w:t>HEREBY AGREE AS FOLLOWS</w:t>
      </w:r>
    </w:p>
    <w:p w14:paraId="6B595AF2" w14:textId="77777777" w:rsidR="0070711E" w:rsidRPr="0070711E" w:rsidRDefault="0070711E" w:rsidP="0070711E">
      <w:pPr>
        <w:pStyle w:val="p2"/>
        <w:rPr>
          <w:rStyle w:val="s2"/>
          <w:rFonts w:ascii="Arial" w:hAnsi="Arial" w:cs="Arial"/>
          <w:color w:val="000000" w:themeColor="text1"/>
          <w:sz w:val="18"/>
          <w:szCs w:val="18"/>
        </w:rPr>
      </w:pPr>
    </w:p>
    <w:p w14:paraId="1427C7AC" w14:textId="34A7E6EA" w:rsidR="0070711E" w:rsidRPr="00D30916" w:rsidRDefault="0070711E" w:rsidP="00D30916">
      <w:pPr>
        <w:pStyle w:val="p2"/>
        <w:numPr>
          <w:ilvl w:val="0"/>
          <w:numId w:val="37"/>
        </w:numPr>
        <w:rPr>
          <w:rFonts w:ascii="Arial" w:hAnsi="Arial" w:cs="Arial"/>
          <w:b/>
          <w:bCs/>
          <w:color w:val="000000" w:themeColor="text1"/>
          <w:sz w:val="20"/>
          <w:szCs w:val="20"/>
        </w:rPr>
      </w:pPr>
      <w:r w:rsidRPr="00D30916">
        <w:rPr>
          <w:rStyle w:val="s2"/>
          <w:rFonts w:ascii="Arial" w:hAnsi="Arial" w:cs="Arial"/>
          <w:b/>
          <w:bCs/>
          <w:color w:val="000000" w:themeColor="text1"/>
          <w:sz w:val="20"/>
          <w:szCs w:val="20"/>
        </w:rPr>
        <w:t>Definitions, Scope, and Roles of the Parties</w:t>
      </w:r>
    </w:p>
    <w:p w14:paraId="1B32A173" w14:textId="5F5C31F8" w:rsidR="00D30916" w:rsidRPr="00D30916" w:rsidRDefault="00D30916" w:rsidP="00D30916">
      <w:pPr>
        <w:pStyle w:val="p3"/>
        <w:numPr>
          <w:ilvl w:val="1"/>
          <w:numId w:val="37"/>
        </w:numPr>
        <w:rPr>
          <w:rFonts w:ascii="Arial" w:hAnsi="Arial" w:cs="Arial"/>
          <w:b/>
          <w:bCs/>
          <w:color w:val="000000" w:themeColor="text1"/>
          <w:sz w:val="18"/>
          <w:szCs w:val="18"/>
        </w:rPr>
      </w:pPr>
      <w:r>
        <w:rPr>
          <w:rFonts w:ascii="Arial" w:hAnsi="Arial" w:cs="Arial"/>
          <w:b/>
          <w:bCs/>
          <w:color w:val="000000" w:themeColor="text1"/>
          <w:sz w:val="18"/>
          <w:szCs w:val="18"/>
        </w:rPr>
        <w:t>Definitions</w:t>
      </w:r>
    </w:p>
    <w:p w14:paraId="5FB658C8" w14:textId="0874AD65" w:rsidR="0070711E" w:rsidRDefault="0070711E" w:rsidP="00D30916">
      <w:pPr>
        <w:pStyle w:val="p2"/>
        <w:numPr>
          <w:ilvl w:val="2"/>
          <w:numId w:val="37"/>
        </w:numPr>
        <w:rPr>
          <w:rFonts w:ascii="Arial" w:hAnsi="Arial" w:cs="Arial"/>
          <w:color w:val="000000" w:themeColor="text1"/>
          <w:sz w:val="18"/>
          <w:szCs w:val="18"/>
        </w:rPr>
      </w:pPr>
      <w:r w:rsidRPr="0070711E">
        <w:rPr>
          <w:rFonts w:ascii="Arial" w:hAnsi="Arial" w:cs="Arial"/>
          <w:color w:val="000000" w:themeColor="text1"/>
          <w:sz w:val="18"/>
          <w:szCs w:val="18"/>
        </w:rPr>
        <w:t>This Data Processing Agreement (“DPA”) and the license agreement or other</w:t>
      </w:r>
      <w:r>
        <w:rPr>
          <w:rFonts w:ascii="Arial" w:hAnsi="Arial" w:cs="Arial"/>
          <w:color w:val="000000" w:themeColor="text1"/>
          <w:sz w:val="18"/>
          <w:szCs w:val="18"/>
        </w:rPr>
        <w:t xml:space="preserve"> </w:t>
      </w:r>
      <w:r w:rsidRPr="0070711E">
        <w:rPr>
          <w:rFonts w:ascii="Arial" w:hAnsi="Arial" w:cs="Arial"/>
          <w:color w:val="000000" w:themeColor="text1"/>
          <w:sz w:val="18"/>
          <w:szCs w:val="18"/>
        </w:rPr>
        <w:t>written agreement between the Data Controller and the Data Processor (collectively,</w:t>
      </w:r>
      <w:r>
        <w:rPr>
          <w:rFonts w:ascii="Arial" w:hAnsi="Arial" w:cs="Arial"/>
          <w:color w:val="000000" w:themeColor="text1"/>
          <w:sz w:val="18"/>
          <w:szCs w:val="18"/>
        </w:rPr>
        <w:t xml:space="preserve"> </w:t>
      </w:r>
      <w:r w:rsidRPr="0070711E">
        <w:rPr>
          <w:rFonts w:ascii="Arial" w:hAnsi="Arial" w:cs="Arial"/>
          <w:color w:val="000000" w:themeColor="text1"/>
          <w:sz w:val="18"/>
          <w:szCs w:val="18"/>
        </w:rPr>
        <w:t>the “Agreements”) reflect the Parties’ agreement with regard to the Processing of</w:t>
      </w:r>
      <w:r>
        <w:rPr>
          <w:rFonts w:ascii="Arial" w:hAnsi="Arial" w:cs="Arial"/>
          <w:color w:val="000000" w:themeColor="text1"/>
          <w:sz w:val="18"/>
          <w:szCs w:val="18"/>
        </w:rPr>
        <w:t xml:space="preserve"> </w:t>
      </w:r>
      <w:r w:rsidRPr="0070711E">
        <w:rPr>
          <w:rFonts w:ascii="Arial" w:hAnsi="Arial" w:cs="Arial"/>
          <w:color w:val="000000" w:themeColor="text1"/>
          <w:sz w:val="18"/>
          <w:szCs w:val="18"/>
        </w:rPr>
        <w:t>Personal Data pursuant to the licence of software products, associated support,</w:t>
      </w:r>
      <w:r>
        <w:rPr>
          <w:rFonts w:ascii="Arial" w:hAnsi="Arial" w:cs="Arial"/>
          <w:color w:val="000000" w:themeColor="text1"/>
          <w:sz w:val="18"/>
          <w:szCs w:val="18"/>
        </w:rPr>
        <w:t xml:space="preserve"> </w:t>
      </w:r>
      <w:r w:rsidRPr="0070711E">
        <w:rPr>
          <w:rFonts w:ascii="Arial" w:hAnsi="Arial" w:cs="Arial"/>
          <w:color w:val="000000" w:themeColor="text1"/>
          <w:sz w:val="18"/>
          <w:szCs w:val="18"/>
        </w:rPr>
        <w:t>access to subscription services and/or provision of professional services to the Data</w:t>
      </w:r>
      <w:r>
        <w:rPr>
          <w:rFonts w:ascii="Arial" w:hAnsi="Arial" w:cs="Arial"/>
          <w:color w:val="000000" w:themeColor="text1"/>
          <w:sz w:val="18"/>
          <w:szCs w:val="18"/>
        </w:rPr>
        <w:t xml:space="preserve"> </w:t>
      </w:r>
      <w:r w:rsidRPr="0070711E">
        <w:rPr>
          <w:rFonts w:ascii="Arial" w:hAnsi="Arial" w:cs="Arial"/>
          <w:color w:val="000000" w:themeColor="text1"/>
          <w:sz w:val="18"/>
          <w:szCs w:val="18"/>
        </w:rPr>
        <w:t>Controller by the Data Processor (collectively, the “Services”);</w:t>
      </w:r>
    </w:p>
    <w:p w14:paraId="2643011F" w14:textId="0242A818" w:rsidR="00C36859" w:rsidRDefault="0070711E" w:rsidP="00C36859">
      <w:pPr>
        <w:pStyle w:val="p2"/>
        <w:numPr>
          <w:ilvl w:val="2"/>
          <w:numId w:val="37"/>
        </w:numPr>
        <w:rPr>
          <w:rFonts w:ascii="Arial" w:hAnsi="Arial" w:cs="Arial"/>
          <w:color w:val="000000" w:themeColor="text1"/>
          <w:sz w:val="18"/>
          <w:szCs w:val="18"/>
        </w:rPr>
      </w:pPr>
      <w:r w:rsidRPr="0070711E">
        <w:rPr>
          <w:rFonts w:ascii="Arial" w:hAnsi="Arial" w:cs="Arial"/>
          <w:color w:val="000000" w:themeColor="text1"/>
          <w:sz w:val="18"/>
          <w:szCs w:val="18"/>
        </w:rPr>
        <w:t>“UK Data Protection Law” means all laws and regulations of the United Kingdom</w:t>
      </w:r>
      <w:r>
        <w:rPr>
          <w:rFonts w:ascii="Arial" w:hAnsi="Arial" w:cs="Arial"/>
          <w:color w:val="000000" w:themeColor="text1"/>
          <w:sz w:val="18"/>
          <w:szCs w:val="18"/>
        </w:rPr>
        <w:t xml:space="preserve"> </w:t>
      </w:r>
      <w:r w:rsidRPr="0070711E">
        <w:rPr>
          <w:rFonts w:ascii="Arial" w:hAnsi="Arial" w:cs="Arial"/>
          <w:color w:val="000000" w:themeColor="text1"/>
          <w:sz w:val="18"/>
          <w:szCs w:val="18"/>
        </w:rPr>
        <w:t>applicable to the Processing of</w:t>
      </w:r>
      <w:r w:rsidR="00D30916">
        <w:rPr>
          <w:rFonts w:ascii="Arial" w:hAnsi="Arial" w:cs="Arial"/>
          <w:color w:val="000000" w:themeColor="text1"/>
          <w:sz w:val="18"/>
          <w:szCs w:val="18"/>
        </w:rPr>
        <w:t xml:space="preserve"> </w:t>
      </w:r>
      <w:r w:rsidRPr="0070711E">
        <w:rPr>
          <w:rFonts w:ascii="Arial" w:hAnsi="Arial" w:cs="Arial"/>
          <w:color w:val="000000" w:themeColor="text1"/>
          <w:sz w:val="18"/>
          <w:szCs w:val="18"/>
        </w:rPr>
        <w:t>Personal Data, including the UK GDPR and the Data</w:t>
      </w:r>
      <w:r>
        <w:rPr>
          <w:rFonts w:ascii="Arial" w:hAnsi="Arial" w:cs="Arial"/>
          <w:color w:val="000000" w:themeColor="text1"/>
          <w:sz w:val="18"/>
          <w:szCs w:val="18"/>
        </w:rPr>
        <w:t xml:space="preserve"> </w:t>
      </w:r>
      <w:r w:rsidRPr="0070711E">
        <w:rPr>
          <w:rFonts w:ascii="Arial" w:hAnsi="Arial" w:cs="Arial"/>
          <w:color w:val="000000" w:themeColor="text1"/>
          <w:sz w:val="18"/>
          <w:szCs w:val="18"/>
        </w:rPr>
        <w:t xml:space="preserve">Protection Act 2018, as defined in Appendix </w:t>
      </w:r>
      <w:proofErr w:type="gramStart"/>
      <w:r w:rsidRPr="0070711E">
        <w:rPr>
          <w:rFonts w:ascii="Arial" w:hAnsi="Arial" w:cs="Arial"/>
          <w:color w:val="000000" w:themeColor="text1"/>
          <w:sz w:val="18"/>
          <w:szCs w:val="18"/>
        </w:rPr>
        <w:t>A;</w:t>
      </w:r>
      <w:proofErr w:type="gramEnd"/>
    </w:p>
    <w:p w14:paraId="1EF0DC96" w14:textId="7EC514F2" w:rsidR="0070711E" w:rsidRDefault="0070711E" w:rsidP="00C36859">
      <w:pPr>
        <w:pStyle w:val="p2"/>
        <w:numPr>
          <w:ilvl w:val="2"/>
          <w:numId w:val="37"/>
        </w:numPr>
        <w:rPr>
          <w:rFonts w:ascii="Arial" w:hAnsi="Arial" w:cs="Arial"/>
          <w:color w:val="000000" w:themeColor="text1"/>
          <w:sz w:val="18"/>
          <w:szCs w:val="18"/>
        </w:rPr>
      </w:pPr>
      <w:r w:rsidRPr="0070711E">
        <w:rPr>
          <w:rFonts w:ascii="Arial" w:hAnsi="Arial" w:cs="Arial"/>
          <w:color w:val="000000" w:themeColor="text1"/>
          <w:sz w:val="18"/>
          <w:szCs w:val="18"/>
        </w:rPr>
        <w:t>“EU Data Protection Law” means all laws and regulations of the European Union,</w:t>
      </w:r>
      <w:r>
        <w:rPr>
          <w:rFonts w:ascii="Arial" w:hAnsi="Arial" w:cs="Arial"/>
          <w:color w:val="000000" w:themeColor="text1"/>
          <w:sz w:val="18"/>
          <w:szCs w:val="18"/>
        </w:rPr>
        <w:t xml:space="preserve"> </w:t>
      </w:r>
      <w:r w:rsidRPr="0070711E">
        <w:rPr>
          <w:rFonts w:ascii="Arial" w:hAnsi="Arial" w:cs="Arial"/>
          <w:color w:val="000000" w:themeColor="text1"/>
          <w:sz w:val="18"/>
          <w:szCs w:val="18"/>
        </w:rPr>
        <w:t>the European Economic Area and their member states, Switzerland and the United</w:t>
      </w:r>
      <w:r>
        <w:rPr>
          <w:rFonts w:ascii="Arial" w:hAnsi="Arial" w:cs="Arial"/>
          <w:color w:val="000000" w:themeColor="text1"/>
          <w:sz w:val="18"/>
          <w:szCs w:val="18"/>
        </w:rPr>
        <w:t xml:space="preserve"> </w:t>
      </w:r>
      <w:r w:rsidRPr="0070711E">
        <w:rPr>
          <w:rFonts w:ascii="Arial" w:hAnsi="Arial" w:cs="Arial"/>
          <w:color w:val="000000" w:themeColor="text1"/>
          <w:sz w:val="18"/>
          <w:szCs w:val="18"/>
        </w:rPr>
        <w:t>Kingdom applicable to the Processing of Personal Data under the Agreements</w:t>
      </w:r>
      <w:r w:rsidR="00C36859">
        <w:rPr>
          <w:rFonts w:ascii="Arial" w:hAnsi="Arial" w:cs="Arial"/>
          <w:color w:val="000000" w:themeColor="text1"/>
          <w:sz w:val="18"/>
          <w:szCs w:val="18"/>
        </w:rPr>
        <w:t xml:space="preserve"> </w:t>
      </w:r>
      <w:r w:rsidRPr="0070711E">
        <w:rPr>
          <w:rFonts w:ascii="Arial" w:hAnsi="Arial" w:cs="Arial"/>
          <w:color w:val="000000" w:themeColor="text1"/>
          <w:sz w:val="18"/>
          <w:szCs w:val="18"/>
        </w:rPr>
        <w:t>including Regulation (EU) 2016/679 of the European Parliament and of the Council of</w:t>
      </w:r>
      <w:r>
        <w:rPr>
          <w:rFonts w:ascii="Arial" w:hAnsi="Arial" w:cs="Arial"/>
          <w:color w:val="000000" w:themeColor="text1"/>
          <w:sz w:val="18"/>
          <w:szCs w:val="18"/>
        </w:rPr>
        <w:t xml:space="preserve"> </w:t>
      </w:r>
      <w:r w:rsidRPr="0070711E">
        <w:rPr>
          <w:rFonts w:ascii="Arial" w:hAnsi="Arial" w:cs="Arial"/>
          <w:color w:val="000000" w:themeColor="text1"/>
          <w:sz w:val="18"/>
          <w:szCs w:val="18"/>
        </w:rPr>
        <w:t>27 April 2016 on the protection of natural persons with regard to the processing of</w:t>
      </w:r>
      <w:r>
        <w:rPr>
          <w:rFonts w:ascii="Arial" w:hAnsi="Arial" w:cs="Arial"/>
          <w:color w:val="000000" w:themeColor="text1"/>
          <w:sz w:val="18"/>
          <w:szCs w:val="18"/>
        </w:rPr>
        <w:t xml:space="preserve"> </w:t>
      </w:r>
      <w:r w:rsidRPr="0070711E">
        <w:rPr>
          <w:rFonts w:ascii="Arial" w:hAnsi="Arial" w:cs="Arial"/>
          <w:color w:val="000000" w:themeColor="text1"/>
          <w:sz w:val="18"/>
          <w:szCs w:val="18"/>
        </w:rPr>
        <w:t>personal data and on the free movement of such data, and repealing Directive</w:t>
      </w:r>
      <w:r>
        <w:rPr>
          <w:rFonts w:ascii="Arial" w:hAnsi="Arial" w:cs="Arial"/>
          <w:color w:val="000000" w:themeColor="text1"/>
          <w:sz w:val="18"/>
          <w:szCs w:val="18"/>
        </w:rPr>
        <w:t xml:space="preserve"> </w:t>
      </w:r>
      <w:r w:rsidRPr="0070711E">
        <w:rPr>
          <w:rFonts w:ascii="Arial" w:hAnsi="Arial" w:cs="Arial"/>
          <w:color w:val="000000" w:themeColor="text1"/>
          <w:sz w:val="18"/>
          <w:szCs w:val="18"/>
        </w:rPr>
        <w:t>95/46/EC (“GDPR”);</w:t>
      </w:r>
    </w:p>
    <w:p w14:paraId="77A53852" w14:textId="1BA18A9F" w:rsidR="00C36859" w:rsidRPr="00C36859" w:rsidRDefault="0070711E" w:rsidP="0070711E">
      <w:pPr>
        <w:pStyle w:val="p2"/>
        <w:numPr>
          <w:ilvl w:val="2"/>
          <w:numId w:val="37"/>
        </w:numPr>
        <w:rPr>
          <w:rFonts w:ascii="Arial" w:hAnsi="Arial" w:cs="Arial"/>
          <w:color w:val="000000" w:themeColor="text1"/>
          <w:sz w:val="18"/>
          <w:szCs w:val="18"/>
        </w:rPr>
      </w:pPr>
      <w:r w:rsidRPr="0070711E">
        <w:rPr>
          <w:rFonts w:ascii="Arial" w:hAnsi="Arial" w:cs="Arial"/>
          <w:color w:val="000000" w:themeColor="text1"/>
          <w:sz w:val="18"/>
          <w:szCs w:val="18"/>
        </w:rPr>
        <w:t xml:space="preserve">“Processing”, “Personal Data”, “Data Controller”, “Data Processor”, “Sub-Processor”, “Personal Data Breach”, “Data Protection Impact </w:t>
      </w:r>
      <w:proofErr w:type="spellStart"/>
      <w:r w:rsidRPr="0070711E">
        <w:rPr>
          <w:rFonts w:ascii="Arial" w:hAnsi="Arial" w:cs="Arial"/>
          <w:color w:val="000000" w:themeColor="text1"/>
          <w:sz w:val="18"/>
          <w:szCs w:val="18"/>
        </w:rPr>
        <w:t>Assessment</w:t>
      </w:r>
      <w:proofErr w:type="gramStart"/>
      <w:r w:rsidRPr="0070711E">
        <w:rPr>
          <w:rFonts w:ascii="Arial" w:hAnsi="Arial" w:cs="Arial"/>
          <w:color w:val="000000" w:themeColor="text1"/>
          <w:sz w:val="18"/>
          <w:szCs w:val="18"/>
        </w:rPr>
        <w:t>”,“</w:t>
      </w:r>
      <w:proofErr w:type="gramEnd"/>
      <w:r w:rsidRPr="0070711E">
        <w:rPr>
          <w:rFonts w:ascii="Arial" w:hAnsi="Arial" w:cs="Arial"/>
          <w:color w:val="000000" w:themeColor="text1"/>
          <w:sz w:val="18"/>
          <w:szCs w:val="18"/>
        </w:rPr>
        <w:t>Data</w:t>
      </w:r>
      <w:proofErr w:type="spellEnd"/>
      <w:r w:rsidRPr="0070711E">
        <w:rPr>
          <w:rFonts w:ascii="Arial" w:hAnsi="Arial" w:cs="Arial"/>
          <w:color w:val="000000" w:themeColor="text1"/>
          <w:sz w:val="18"/>
          <w:szCs w:val="18"/>
        </w:rPr>
        <w:t xml:space="preserve"> Subject”, “Data Subject Rights”, “Third Countries” and “Supervisory</w:t>
      </w:r>
      <w:r>
        <w:rPr>
          <w:rFonts w:ascii="Arial" w:hAnsi="Arial" w:cs="Arial"/>
          <w:color w:val="000000" w:themeColor="text1"/>
          <w:sz w:val="18"/>
          <w:szCs w:val="18"/>
        </w:rPr>
        <w:t xml:space="preserve"> </w:t>
      </w:r>
      <w:r w:rsidRPr="0070711E">
        <w:rPr>
          <w:rFonts w:ascii="Arial" w:hAnsi="Arial" w:cs="Arial"/>
          <w:color w:val="000000" w:themeColor="text1"/>
          <w:sz w:val="18"/>
          <w:szCs w:val="18"/>
        </w:rPr>
        <w:t>Authority”’ have the meaning ascribed to them in UK Data Protection Law.</w:t>
      </w:r>
    </w:p>
    <w:p w14:paraId="25F4449F" w14:textId="77777777" w:rsidR="00D30916" w:rsidRDefault="00D30916" w:rsidP="0070711E">
      <w:pPr>
        <w:pStyle w:val="p2"/>
        <w:rPr>
          <w:rStyle w:val="s1"/>
          <w:rFonts w:ascii="Arial" w:hAnsi="Arial" w:cs="Arial"/>
          <w:color w:val="000000" w:themeColor="text1"/>
          <w:sz w:val="18"/>
          <w:szCs w:val="18"/>
        </w:rPr>
      </w:pPr>
    </w:p>
    <w:p w14:paraId="0E3FC778" w14:textId="734ABBA8" w:rsidR="00C36859" w:rsidRPr="00C36859" w:rsidRDefault="0070711E" w:rsidP="00C36859">
      <w:pPr>
        <w:pStyle w:val="p2"/>
        <w:numPr>
          <w:ilvl w:val="1"/>
          <w:numId w:val="37"/>
        </w:numPr>
        <w:rPr>
          <w:rFonts w:ascii="Arial" w:hAnsi="Arial" w:cs="Arial"/>
          <w:b/>
          <w:bCs/>
          <w:color w:val="000000" w:themeColor="text1"/>
          <w:sz w:val="18"/>
          <w:szCs w:val="18"/>
        </w:rPr>
      </w:pPr>
      <w:r w:rsidRPr="00C36859">
        <w:rPr>
          <w:rStyle w:val="s1"/>
          <w:rFonts w:ascii="Arial" w:hAnsi="Arial" w:cs="Arial"/>
          <w:b/>
          <w:bCs/>
          <w:color w:val="000000" w:themeColor="text1"/>
          <w:sz w:val="18"/>
          <w:szCs w:val="18"/>
        </w:rPr>
        <w:t>Scope</w:t>
      </w:r>
    </w:p>
    <w:p w14:paraId="3988EBAF" w14:textId="1B9BE026" w:rsidR="0070711E" w:rsidRDefault="0070711E" w:rsidP="00C36859">
      <w:pPr>
        <w:pStyle w:val="p2"/>
        <w:numPr>
          <w:ilvl w:val="2"/>
          <w:numId w:val="37"/>
        </w:numPr>
        <w:rPr>
          <w:rFonts w:ascii="Arial" w:hAnsi="Arial" w:cs="Arial"/>
          <w:color w:val="000000" w:themeColor="text1"/>
          <w:sz w:val="18"/>
          <w:szCs w:val="18"/>
        </w:rPr>
      </w:pPr>
      <w:r w:rsidRPr="0070711E">
        <w:rPr>
          <w:rFonts w:ascii="Arial" w:hAnsi="Arial" w:cs="Arial"/>
          <w:color w:val="000000" w:themeColor="text1"/>
          <w:sz w:val="18"/>
          <w:szCs w:val="18"/>
        </w:rPr>
        <w:t>This Data Processing Agreement applies to the Processing of Personal Data set out</w:t>
      </w:r>
      <w:r>
        <w:rPr>
          <w:rFonts w:ascii="Arial" w:hAnsi="Arial" w:cs="Arial"/>
          <w:color w:val="000000" w:themeColor="text1"/>
          <w:sz w:val="18"/>
          <w:szCs w:val="18"/>
        </w:rPr>
        <w:t xml:space="preserve"> </w:t>
      </w:r>
      <w:r w:rsidRPr="0070711E">
        <w:rPr>
          <w:rFonts w:ascii="Arial" w:hAnsi="Arial" w:cs="Arial"/>
          <w:color w:val="000000" w:themeColor="text1"/>
          <w:sz w:val="18"/>
          <w:szCs w:val="18"/>
        </w:rPr>
        <w:t>in Agreements executed by the parties insofar as the Processing is subject to UK</w:t>
      </w:r>
      <w:r>
        <w:rPr>
          <w:rFonts w:ascii="Arial" w:hAnsi="Arial" w:cs="Arial"/>
          <w:color w:val="000000" w:themeColor="text1"/>
          <w:sz w:val="18"/>
          <w:szCs w:val="18"/>
        </w:rPr>
        <w:t xml:space="preserve"> </w:t>
      </w:r>
      <w:r w:rsidRPr="0070711E">
        <w:rPr>
          <w:rFonts w:ascii="Arial" w:hAnsi="Arial" w:cs="Arial"/>
          <w:color w:val="000000" w:themeColor="text1"/>
          <w:sz w:val="18"/>
          <w:szCs w:val="18"/>
        </w:rPr>
        <w:t xml:space="preserve">Data Protection </w:t>
      </w:r>
      <w:proofErr w:type="gramStart"/>
      <w:r w:rsidRPr="0070711E">
        <w:rPr>
          <w:rFonts w:ascii="Arial" w:hAnsi="Arial" w:cs="Arial"/>
          <w:color w:val="000000" w:themeColor="text1"/>
          <w:sz w:val="18"/>
          <w:szCs w:val="18"/>
        </w:rPr>
        <w:t>Law;</w:t>
      </w:r>
      <w:proofErr w:type="gramEnd"/>
    </w:p>
    <w:p w14:paraId="5DE9299E" w14:textId="23A3CADF" w:rsidR="0070711E" w:rsidRDefault="0070711E" w:rsidP="00C36859">
      <w:pPr>
        <w:pStyle w:val="p2"/>
        <w:numPr>
          <w:ilvl w:val="2"/>
          <w:numId w:val="37"/>
        </w:numPr>
        <w:rPr>
          <w:rFonts w:ascii="Arial" w:hAnsi="Arial" w:cs="Arial"/>
          <w:color w:val="000000" w:themeColor="text1"/>
          <w:sz w:val="18"/>
          <w:szCs w:val="18"/>
        </w:rPr>
      </w:pPr>
      <w:r w:rsidRPr="0070711E">
        <w:rPr>
          <w:rFonts w:ascii="Arial" w:hAnsi="Arial" w:cs="Arial"/>
          <w:color w:val="000000" w:themeColor="text1"/>
          <w:sz w:val="18"/>
          <w:szCs w:val="18"/>
        </w:rPr>
        <w:t>The duration of the Processing shall be the duration of the Agreements unless</w:t>
      </w:r>
      <w:r>
        <w:rPr>
          <w:rFonts w:ascii="Arial" w:hAnsi="Arial" w:cs="Arial"/>
          <w:color w:val="000000" w:themeColor="text1"/>
          <w:sz w:val="18"/>
          <w:szCs w:val="18"/>
        </w:rPr>
        <w:t xml:space="preserve"> </w:t>
      </w:r>
      <w:r w:rsidRPr="0070711E">
        <w:rPr>
          <w:rFonts w:ascii="Arial" w:hAnsi="Arial" w:cs="Arial"/>
          <w:color w:val="000000" w:themeColor="text1"/>
          <w:sz w:val="18"/>
          <w:szCs w:val="18"/>
        </w:rPr>
        <w:t xml:space="preserve">otherwise agreed in </w:t>
      </w:r>
      <w:proofErr w:type="gramStart"/>
      <w:r w:rsidRPr="0070711E">
        <w:rPr>
          <w:rFonts w:ascii="Arial" w:hAnsi="Arial" w:cs="Arial"/>
          <w:color w:val="000000" w:themeColor="text1"/>
          <w:sz w:val="18"/>
          <w:szCs w:val="18"/>
        </w:rPr>
        <w:t>writing;</w:t>
      </w:r>
      <w:proofErr w:type="gramEnd"/>
    </w:p>
    <w:p w14:paraId="3E8620E8" w14:textId="2D52FDD5" w:rsidR="0070711E" w:rsidRPr="00C36859" w:rsidRDefault="0070711E" w:rsidP="0070711E">
      <w:pPr>
        <w:pStyle w:val="p2"/>
        <w:numPr>
          <w:ilvl w:val="2"/>
          <w:numId w:val="37"/>
        </w:numPr>
        <w:rPr>
          <w:rFonts w:ascii="Arial" w:hAnsi="Arial" w:cs="Arial"/>
          <w:color w:val="000000" w:themeColor="text1"/>
          <w:sz w:val="18"/>
          <w:szCs w:val="18"/>
        </w:rPr>
      </w:pPr>
      <w:r w:rsidRPr="00C36859">
        <w:rPr>
          <w:rFonts w:ascii="Arial" w:hAnsi="Arial" w:cs="Arial"/>
          <w:color w:val="000000" w:themeColor="text1"/>
          <w:sz w:val="18"/>
          <w:szCs w:val="18"/>
        </w:rPr>
        <w:t>Subject matter, nature and purpose of the Processing, the categories of Personal Data, the types of Data Subjects, and purposes for which the Personal Data are being processed are those set out in the Agreements and/or Schedule 2.</w:t>
      </w:r>
    </w:p>
    <w:p w14:paraId="66782577" w14:textId="77777777" w:rsidR="0070711E" w:rsidRDefault="0070711E" w:rsidP="0070711E">
      <w:pPr>
        <w:pStyle w:val="p3"/>
        <w:rPr>
          <w:rFonts w:ascii="Arial" w:hAnsi="Arial" w:cs="Arial"/>
          <w:color w:val="000000" w:themeColor="text1"/>
          <w:sz w:val="18"/>
          <w:szCs w:val="18"/>
        </w:rPr>
      </w:pPr>
    </w:p>
    <w:p w14:paraId="7C049B2E" w14:textId="7C021F6C" w:rsidR="00C36859" w:rsidRPr="00C36859" w:rsidRDefault="0070711E" w:rsidP="00C36859">
      <w:pPr>
        <w:pStyle w:val="p3"/>
        <w:numPr>
          <w:ilvl w:val="1"/>
          <w:numId w:val="37"/>
        </w:numPr>
        <w:rPr>
          <w:rFonts w:ascii="Arial" w:hAnsi="Arial" w:cs="Arial"/>
          <w:b/>
          <w:bCs/>
          <w:color w:val="000000" w:themeColor="text1"/>
          <w:sz w:val="18"/>
          <w:szCs w:val="18"/>
        </w:rPr>
      </w:pPr>
      <w:r w:rsidRPr="00C36859">
        <w:rPr>
          <w:rFonts w:ascii="Arial" w:hAnsi="Arial" w:cs="Arial"/>
          <w:b/>
          <w:bCs/>
          <w:color w:val="000000" w:themeColor="text1"/>
          <w:sz w:val="18"/>
          <w:szCs w:val="18"/>
        </w:rPr>
        <w:t>Roles of the Parties</w:t>
      </w:r>
    </w:p>
    <w:p w14:paraId="128FE92C" w14:textId="77777777" w:rsidR="00C36859" w:rsidRDefault="0070711E" w:rsidP="0070711E">
      <w:pPr>
        <w:pStyle w:val="p2"/>
        <w:numPr>
          <w:ilvl w:val="2"/>
          <w:numId w:val="37"/>
        </w:numPr>
        <w:rPr>
          <w:rFonts w:ascii="Arial" w:hAnsi="Arial" w:cs="Arial"/>
          <w:color w:val="000000" w:themeColor="text1"/>
          <w:sz w:val="18"/>
          <w:szCs w:val="18"/>
        </w:rPr>
      </w:pPr>
      <w:r w:rsidRPr="0070711E">
        <w:rPr>
          <w:rFonts w:ascii="Arial" w:hAnsi="Arial" w:cs="Arial"/>
          <w:color w:val="000000" w:themeColor="text1"/>
          <w:sz w:val="18"/>
          <w:szCs w:val="18"/>
        </w:rPr>
        <w:t>The Data Controller will determine the scope, purposes, and manner by which the</w:t>
      </w:r>
      <w:r>
        <w:rPr>
          <w:rFonts w:ascii="Arial" w:hAnsi="Arial" w:cs="Arial"/>
          <w:color w:val="000000" w:themeColor="text1"/>
          <w:sz w:val="18"/>
          <w:szCs w:val="18"/>
        </w:rPr>
        <w:t xml:space="preserve"> </w:t>
      </w:r>
      <w:r w:rsidRPr="0070711E">
        <w:rPr>
          <w:rFonts w:ascii="Arial" w:hAnsi="Arial" w:cs="Arial"/>
          <w:color w:val="000000" w:themeColor="text1"/>
          <w:sz w:val="18"/>
          <w:szCs w:val="18"/>
        </w:rPr>
        <w:t xml:space="preserve">Personal Data may be accessed or processed by the Data </w:t>
      </w:r>
      <w:proofErr w:type="gramStart"/>
      <w:r w:rsidRPr="0070711E">
        <w:rPr>
          <w:rFonts w:ascii="Arial" w:hAnsi="Arial" w:cs="Arial"/>
          <w:color w:val="000000" w:themeColor="text1"/>
          <w:sz w:val="18"/>
          <w:szCs w:val="18"/>
        </w:rPr>
        <w:t>Processor;</w:t>
      </w:r>
      <w:proofErr w:type="gramEnd"/>
    </w:p>
    <w:p w14:paraId="4ABAC2F7" w14:textId="77777777" w:rsidR="00C36859" w:rsidRDefault="0070711E" w:rsidP="00EB0F8E">
      <w:pPr>
        <w:pStyle w:val="p2"/>
        <w:numPr>
          <w:ilvl w:val="2"/>
          <w:numId w:val="37"/>
        </w:numPr>
        <w:rPr>
          <w:rFonts w:ascii="Arial" w:hAnsi="Arial" w:cs="Arial"/>
          <w:color w:val="000000" w:themeColor="text1"/>
          <w:sz w:val="18"/>
          <w:szCs w:val="18"/>
        </w:rPr>
      </w:pPr>
      <w:r w:rsidRPr="00C36859">
        <w:rPr>
          <w:rFonts w:ascii="Arial" w:hAnsi="Arial" w:cs="Arial"/>
          <w:color w:val="000000" w:themeColor="text1"/>
          <w:sz w:val="18"/>
          <w:szCs w:val="18"/>
        </w:rPr>
        <w:t xml:space="preserve"> The Data Processor may exercise its own discretion in the selection and use of such technical means as it considers necessary to pursue those purposes, subject to the requirements of this Data Processing </w:t>
      </w:r>
      <w:proofErr w:type="gramStart"/>
      <w:r w:rsidRPr="00C36859">
        <w:rPr>
          <w:rFonts w:ascii="Arial" w:hAnsi="Arial" w:cs="Arial"/>
          <w:color w:val="000000" w:themeColor="text1"/>
          <w:sz w:val="18"/>
          <w:szCs w:val="18"/>
        </w:rPr>
        <w:t>Agreement</w:t>
      </w:r>
      <w:r w:rsidR="00C36859">
        <w:rPr>
          <w:rFonts w:ascii="Arial" w:hAnsi="Arial" w:cs="Arial"/>
          <w:color w:val="000000" w:themeColor="text1"/>
          <w:sz w:val="18"/>
          <w:szCs w:val="18"/>
        </w:rPr>
        <w:t>;</w:t>
      </w:r>
      <w:proofErr w:type="gramEnd"/>
    </w:p>
    <w:p w14:paraId="71E27386" w14:textId="77777777" w:rsidR="00C36859" w:rsidRDefault="0070711E" w:rsidP="000272C6">
      <w:pPr>
        <w:pStyle w:val="p2"/>
        <w:numPr>
          <w:ilvl w:val="2"/>
          <w:numId w:val="37"/>
        </w:numPr>
        <w:rPr>
          <w:rFonts w:ascii="Arial" w:hAnsi="Arial" w:cs="Arial"/>
          <w:color w:val="000000" w:themeColor="text1"/>
          <w:sz w:val="18"/>
          <w:szCs w:val="18"/>
        </w:rPr>
      </w:pPr>
      <w:r w:rsidRPr="00C36859">
        <w:rPr>
          <w:rFonts w:ascii="Arial" w:hAnsi="Arial" w:cs="Arial"/>
          <w:color w:val="000000" w:themeColor="text1"/>
          <w:sz w:val="18"/>
          <w:szCs w:val="18"/>
        </w:rPr>
        <w:t>The Data Processor must process the Personal Data only in accordance with the Data Controller’s written instructions in such manner as — and to the extent that – is appropriate for the provision of the Services, except as required to comply with a</w:t>
      </w:r>
      <w:r w:rsidR="00C36859" w:rsidRPr="00C36859">
        <w:rPr>
          <w:rFonts w:ascii="Arial" w:hAnsi="Arial" w:cs="Arial"/>
          <w:color w:val="000000" w:themeColor="text1"/>
          <w:sz w:val="18"/>
          <w:szCs w:val="18"/>
        </w:rPr>
        <w:t xml:space="preserve"> </w:t>
      </w:r>
      <w:r w:rsidRPr="00C36859">
        <w:rPr>
          <w:rFonts w:ascii="Arial" w:hAnsi="Arial" w:cs="Arial"/>
          <w:color w:val="000000" w:themeColor="text1"/>
          <w:sz w:val="18"/>
          <w:szCs w:val="18"/>
        </w:rPr>
        <w:t>legal obligation to which the Data Processor is subject; in such a case, the Data Processor must inform the Data Controller of that legal requirement before processing, unless that law prohibits such information on important grounds of public interest;</w:t>
      </w:r>
    </w:p>
    <w:p w14:paraId="52586D26" w14:textId="77777777" w:rsidR="00C36859" w:rsidRDefault="0070711E" w:rsidP="00B37095">
      <w:pPr>
        <w:pStyle w:val="p2"/>
        <w:numPr>
          <w:ilvl w:val="2"/>
          <w:numId w:val="37"/>
        </w:numPr>
        <w:rPr>
          <w:rFonts w:ascii="Arial" w:hAnsi="Arial" w:cs="Arial"/>
          <w:color w:val="000000" w:themeColor="text1"/>
          <w:sz w:val="18"/>
          <w:szCs w:val="18"/>
        </w:rPr>
      </w:pPr>
      <w:r w:rsidRPr="00C36859">
        <w:rPr>
          <w:rFonts w:ascii="Arial" w:hAnsi="Arial" w:cs="Arial"/>
          <w:color w:val="000000" w:themeColor="text1"/>
          <w:sz w:val="18"/>
          <w:szCs w:val="18"/>
        </w:rPr>
        <w:t xml:space="preserve">The Data Controller must ensure its instructions comply with UK Data Protection </w:t>
      </w:r>
      <w:proofErr w:type="gramStart"/>
      <w:r w:rsidRPr="00C36859">
        <w:rPr>
          <w:rFonts w:ascii="Arial" w:hAnsi="Arial" w:cs="Arial"/>
          <w:color w:val="000000" w:themeColor="text1"/>
          <w:sz w:val="18"/>
          <w:szCs w:val="18"/>
        </w:rPr>
        <w:t>Law;</w:t>
      </w:r>
      <w:proofErr w:type="gramEnd"/>
    </w:p>
    <w:p w14:paraId="4568337C" w14:textId="77777777" w:rsidR="00C36859" w:rsidRDefault="0070711E" w:rsidP="00B37095">
      <w:pPr>
        <w:pStyle w:val="p2"/>
        <w:numPr>
          <w:ilvl w:val="2"/>
          <w:numId w:val="37"/>
        </w:numPr>
        <w:rPr>
          <w:rFonts w:ascii="Arial" w:hAnsi="Arial" w:cs="Arial"/>
          <w:color w:val="000000" w:themeColor="text1"/>
          <w:sz w:val="18"/>
          <w:szCs w:val="18"/>
        </w:rPr>
      </w:pPr>
      <w:r w:rsidRPr="00C36859">
        <w:rPr>
          <w:rFonts w:ascii="Arial" w:hAnsi="Arial" w:cs="Arial"/>
          <w:color w:val="000000" w:themeColor="text1"/>
          <w:sz w:val="18"/>
          <w:szCs w:val="18"/>
        </w:rPr>
        <w:t>The Data Processor must immediately inform the Data Controller if, in its opinion, an instruction infringes UK Data Protection Law</w:t>
      </w:r>
    </w:p>
    <w:p w14:paraId="172AB600" w14:textId="77777777" w:rsidR="00C36859" w:rsidRDefault="0070711E" w:rsidP="0070711E">
      <w:pPr>
        <w:pStyle w:val="p2"/>
        <w:numPr>
          <w:ilvl w:val="2"/>
          <w:numId w:val="37"/>
        </w:numPr>
        <w:rPr>
          <w:rFonts w:ascii="Arial" w:hAnsi="Arial" w:cs="Arial"/>
          <w:color w:val="000000" w:themeColor="text1"/>
          <w:sz w:val="18"/>
          <w:szCs w:val="18"/>
        </w:rPr>
      </w:pPr>
      <w:r w:rsidRPr="00C36859">
        <w:rPr>
          <w:rFonts w:ascii="Arial" w:hAnsi="Arial" w:cs="Arial"/>
          <w:color w:val="000000" w:themeColor="text1"/>
          <w:sz w:val="18"/>
          <w:szCs w:val="18"/>
        </w:rPr>
        <w:t xml:space="preserve">The Data Controller warrants that it has all necessary rights to provide the Personal Data to the Data Processor for the Processing to be performed in relation to the </w:t>
      </w:r>
      <w:proofErr w:type="gramStart"/>
      <w:r w:rsidRPr="00C36859">
        <w:rPr>
          <w:rFonts w:ascii="Arial" w:hAnsi="Arial" w:cs="Arial"/>
          <w:color w:val="000000" w:themeColor="text1"/>
          <w:sz w:val="18"/>
          <w:szCs w:val="18"/>
        </w:rPr>
        <w:t>Services;</w:t>
      </w:r>
      <w:proofErr w:type="gramEnd"/>
    </w:p>
    <w:p w14:paraId="52DDBD9B" w14:textId="77777777" w:rsidR="00C36859" w:rsidRDefault="0070711E" w:rsidP="0070711E">
      <w:pPr>
        <w:pStyle w:val="p2"/>
        <w:numPr>
          <w:ilvl w:val="2"/>
          <w:numId w:val="37"/>
        </w:numPr>
        <w:rPr>
          <w:rFonts w:ascii="Arial" w:hAnsi="Arial" w:cs="Arial"/>
          <w:color w:val="000000" w:themeColor="text1"/>
          <w:sz w:val="18"/>
          <w:szCs w:val="18"/>
        </w:rPr>
      </w:pPr>
      <w:r w:rsidRPr="00C36859">
        <w:rPr>
          <w:rFonts w:ascii="Arial" w:hAnsi="Arial" w:cs="Arial"/>
          <w:color w:val="000000" w:themeColor="text1"/>
          <w:sz w:val="18"/>
          <w:szCs w:val="18"/>
        </w:rPr>
        <w:t xml:space="preserve">To the extent required by UK Data Protection Law, the Data Controller is responsible for ensuring that any necessary Data Subject consents to the Processing are obtained, and for ensuring that a record of such consents is </w:t>
      </w:r>
      <w:proofErr w:type="gramStart"/>
      <w:r w:rsidRPr="00C36859">
        <w:rPr>
          <w:rFonts w:ascii="Arial" w:hAnsi="Arial" w:cs="Arial"/>
          <w:color w:val="000000" w:themeColor="text1"/>
          <w:sz w:val="18"/>
          <w:szCs w:val="18"/>
        </w:rPr>
        <w:t>maintained;</w:t>
      </w:r>
      <w:proofErr w:type="gramEnd"/>
    </w:p>
    <w:p w14:paraId="0EFBA61F" w14:textId="70C50F02" w:rsidR="0070711E" w:rsidRPr="00C36859" w:rsidRDefault="0070711E" w:rsidP="0070711E">
      <w:pPr>
        <w:pStyle w:val="p2"/>
        <w:numPr>
          <w:ilvl w:val="2"/>
          <w:numId w:val="37"/>
        </w:numPr>
        <w:rPr>
          <w:rFonts w:ascii="Arial" w:hAnsi="Arial" w:cs="Arial"/>
          <w:color w:val="000000" w:themeColor="text1"/>
          <w:sz w:val="18"/>
          <w:szCs w:val="18"/>
        </w:rPr>
      </w:pPr>
      <w:r w:rsidRPr="00C36859">
        <w:rPr>
          <w:rFonts w:ascii="Arial" w:hAnsi="Arial" w:cs="Arial"/>
          <w:color w:val="000000" w:themeColor="text1"/>
          <w:sz w:val="18"/>
          <w:szCs w:val="18"/>
        </w:rPr>
        <w:t>Should consent to the Processing be revoked by the Data Subject, the Data Controller is responsible for communicating the fact of such revocation to the Data Processor.</w:t>
      </w:r>
    </w:p>
    <w:p w14:paraId="7F82E041" w14:textId="77777777" w:rsidR="0070711E" w:rsidRPr="0070711E" w:rsidRDefault="0070711E" w:rsidP="0070711E">
      <w:pPr>
        <w:pStyle w:val="p2"/>
        <w:rPr>
          <w:rFonts w:ascii="Arial" w:hAnsi="Arial" w:cs="Arial"/>
          <w:color w:val="000000" w:themeColor="text1"/>
          <w:sz w:val="18"/>
          <w:szCs w:val="18"/>
        </w:rPr>
      </w:pPr>
    </w:p>
    <w:p w14:paraId="2179C761" w14:textId="345D5BC8" w:rsidR="00F0620A" w:rsidRPr="00F0620A" w:rsidRDefault="0070711E" w:rsidP="00F0620A">
      <w:pPr>
        <w:pStyle w:val="p4"/>
        <w:numPr>
          <w:ilvl w:val="0"/>
          <w:numId w:val="37"/>
        </w:numPr>
        <w:rPr>
          <w:rFonts w:ascii="Arial" w:hAnsi="Arial" w:cs="Arial"/>
          <w:b/>
          <w:bCs/>
          <w:color w:val="000000" w:themeColor="text1"/>
          <w:sz w:val="20"/>
          <w:szCs w:val="20"/>
        </w:rPr>
      </w:pPr>
      <w:r w:rsidRPr="00F0620A">
        <w:rPr>
          <w:rFonts w:ascii="Arial" w:hAnsi="Arial" w:cs="Arial"/>
          <w:b/>
          <w:bCs/>
          <w:color w:val="000000" w:themeColor="text1"/>
          <w:sz w:val="20"/>
          <w:szCs w:val="20"/>
        </w:rPr>
        <w:t>Confidentiality</w:t>
      </w:r>
    </w:p>
    <w:p w14:paraId="58753979" w14:textId="77777777" w:rsidR="00F0620A" w:rsidRDefault="0070711E" w:rsidP="0070711E">
      <w:pPr>
        <w:pStyle w:val="p2"/>
        <w:numPr>
          <w:ilvl w:val="1"/>
          <w:numId w:val="37"/>
        </w:numPr>
        <w:rPr>
          <w:rFonts w:ascii="Arial" w:hAnsi="Arial" w:cs="Arial"/>
          <w:color w:val="000000" w:themeColor="text1"/>
          <w:sz w:val="18"/>
          <w:szCs w:val="18"/>
        </w:rPr>
      </w:pPr>
      <w:r w:rsidRPr="0070711E">
        <w:rPr>
          <w:rFonts w:ascii="Arial" w:hAnsi="Arial" w:cs="Arial"/>
          <w:color w:val="000000" w:themeColor="text1"/>
          <w:sz w:val="18"/>
          <w:szCs w:val="18"/>
        </w:rPr>
        <w:t>Without prejudice to any existing contractual arrangements between the Parties, the</w:t>
      </w:r>
      <w:r>
        <w:rPr>
          <w:rFonts w:ascii="Arial" w:hAnsi="Arial" w:cs="Arial"/>
          <w:color w:val="000000" w:themeColor="text1"/>
          <w:sz w:val="18"/>
          <w:szCs w:val="18"/>
        </w:rPr>
        <w:t xml:space="preserve"> </w:t>
      </w:r>
      <w:r w:rsidRPr="0070711E">
        <w:rPr>
          <w:rFonts w:ascii="Arial" w:hAnsi="Arial" w:cs="Arial"/>
          <w:color w:val="000000" w:themeColor="text1"/>
          <w:sz w:val="18"/>
          <w:szCs w:val="18"/>
        </w:rPr>
        <w:t xml:space="preserve">Data Processor must treat all Personal Data as strictly </w:t>
      </w:r>
      <w:proofErr w:type="gramStart"/>
      <w:r w:rsidRPr="0070711E">
        <w:rPr>
          <w:rFonts w:ascii="Arial" w:hAnsi="Arial" w:cs="Arial"/>
          <w:color w:val="000000" w:themeColor="text1"/>
          <w:sz w:val="18"/>
          <w:szCs w:val="18"/>
        </w:rPr>
        <w:t>confidential;</w:t>
      </w:r>
      <w:proofErr w:type="gramEnd"/>
    </w:p>
    <w:p w14:paraId="0323DEA7" w14:textId="303410CC" w:rsidR="0070711E" w:rsidRPr="00F0620A" w:rsidRDefault="0070711E" w:rsidP="0070711E">
      <w:pPr>
        <w:pStyle w:val="p2"/>
        <w:numPr>
          <w:ilvl w:val="1"/>
          <w:numId w:val="37"/>
        </w:numPr>
        <w:rPr>
          <w:rFonts w:ascii="Arial" w:hAnsi="Arial" w:cs="Arial"/>
          <w:color w:val="000000" w:themeColor="text1"/>
          <w:sz w:val="18"/>
          <w:szCs w:val="18"/>
        </w:rPr>
      </w:pPr>
      <w:r w:rsidRPr="00F0620A">
        <w:rPr>
          <w:rFonts w:ascii="Arial" w:hAnsi="Arial" w:cs="Arial"/>
          <w:color w:val="000000" w:themeColor="text1"/>
          <w:sz w:val="18"/>
          <w:szCs w:val="18"/>
        </w:rPr>
        <w:t>The obligations of confidentiality will apply during the term of this Agreement and will survive indefinitely upon termination of this Agreement.</w:t>
      </w:r>
    </w:p>
    <w:p w14:paraId="28047F80" w14:textId="77777777" w:rsidR="0070711E" w:rsidRDefault="0070711E" w:rsidP="0070711E">
      <w:pPr>
        <w:pStyle w:val="p2"/>
        <w:rPr>
          <w:rFonts w:ascii="Arial" w:hAnsi="Arial" w:cs="Arial"/>
          <w:color w:val="000000" w:themeColor="text1"/>
          <w:sz w:val="18"/>
          <w:szCs w:val="18"/>
        </w:rPr>
      </w:pPr>
    </w:p>
    <w:p w14:paraId="195C5F47" w14:textId="77777777" w:rsidR="00F0620A" w:rsidRDefault="00F0620A" w:rsidP="0070711E">
      <w:pPr>
        <w:pStyle w:val="p2"/>
        <w:rPr>
          <w:rFonts w:ascii="Arial" w:hAnsi="Arial" w:cs="Arial"/>
          <w:color w:val="000000" w:themeColor="text1"/>
          <w:sz w:val="18"/>
          <w:szCs w:val="18"/>
        </w:rPr>
      </w:pPr>
    </w:p>
    <w:p w14:paraId="684D41E8" w14:textId="77777777" w:rsidR="00F0620A" w:rsidRDefault="00F0620A" w:rsidP="0070711E">
      <w:pPr>
        <w:pStyle w:val="p2"/>
        <w:rPr>
          <w:rFonts w:ascii="Arial" w:hAnsi="Arial" w:cs="Arial"/>
          <w:color w:val="000000" w:themeColor="text1"/>
          <w:sz w:val="18"/>
          <w:szCs w:val="18"/>
        </w:rPr>
      </w:pPr>
    </w:p>
    <w:p w14:paraId="00536684" w14:textId="7D5CE3BF" w:rsidR="00F0620A" w:rsidRPr="00F0620A" w:rsidRDefault="0070711E" w:rsidP="00F0620A">
      <w:pPr>
        <w:pStyle w:val="p2"/>
        <w:numPr>
          <w:ilvl w:val="0"/>
          <w:numId w:val="37"/>
        </w:numPr>
        <w:rPr>
          <w:rFonts w:ascii="Arial" w:hAnsi="Arial" w:cs="Arial"/>
          <w:b/>
          <w:bCs/>
          <w:color w:val="000000" w:themeColor="text1"/>
          <w:sz w:val="20"/>
          <w:szCs w:val="20"/>
        </w:rPr>
      </w:pPr>
      <w:r w:rsidRPr="00F0620A">
        <w:rPr>
          <w:rStyle w:val="s2"/>
          <w:rFonts w:ascii="Arial" w:hAnsi="Arial" w:cs="Arial"/>
          <w:b/>
          <w:bCs/>
          <w:color w:val="000000" w:themeColor="text1"/>
          <w:sz w:val="20"/>
          <w:szCs w:val="20"/>
        </w:rPr>
        <w:lastRenderedPageBreak/>
        <w:t>Data Processor Personnel</w:t>
      </w:r>
    </w:p>
    <w:p w14:paraId="5A1CD9E8" w14:textId="7FE488D4" w:rsidR="0070711E" w:rsidRDefault="0070711E" w:rsidP="00F0620A">
      <w:pPr>
        <w:pStyle w:val="p2"/>
        <w:numPr>
          <w:ilvl w:val="1"/>
          <w:numId w:val="37"/>
        </w:numPr>
        <w:rPr>
          <w:rFonts w:ascii="Arial" w:hAnsi="Arial" w:cs="Arial"/>
          <w:color w:val="000000" w:themeColor="text1"/>
          <w:sz w:val="18"/>
          <w:szCs w:val="18"/>
        </w:rPr>
      </w:pPr>
      <w:r w:rsidRPr="0070711E">
        <w:rPr>
          <w:rFonts w:ascii="Arial" w:hAnsi="Arial" w:cs="Arial"/>
          <w:color w:val="000000" w:themeColor="text1"/>
          <w:sz w:val="18"/>
          <w:szCs w:val="18"/>
        </w:rPr>
        <w:t>The Data Processor must make Personal Data available only to those personnel</w:t>
      </w:r>
      <w:r>
        <w:rPr>
          <w:rFonts w:ascii="Arial" w:hAnsi="Arial" w:cs="Arial"/>
          <w:color w:val="000000" w:themeColor="text1"/>
          <w:sz w:val="18"/>
          <w:szCs w:val="18"/>
        </w:rPr>
        <w:t xml:space="preserve"> </w:t>
      </w:r>
      <w:r w:rsidRPr="0070711E">
        <w:rPr>
          <w:rFonts w:ascii="Arial" w:hAnsi="Arial" w:cs="Arial"/>
          <w:color w:val="000000" w:themeColor="text1"/>
          <w:sz w:val="18"/>
          <w:szCs w:val="18"/>
        </w:rPr>
        <w:t xml:space="preserve">performing Services in accordance with the </w:t>
      </w:r>
      <w:proofErr w:type="gramStart"/>
      <w:r w:rsidRPr="0070711E">
        <w:rPr>
          <w:rFonts w:ascii="Arial" w:hAnsi="Arial" w:cs="Arial"/>
          <w:color w:val="000000" w:themeColor="text1"/>
          <w:sz w:val="18"/>
          <w:szCs w:val="18"/>
        </w:rPr>
        <w:t>Agreements;</w:t>
      </w:r>
      <w:proofErr w:type="gramEnd"/>
    </w:p>
    <w:p w14:paraId="2C643814" w14:textId="77777777" w:rsidR="00F0620A" w:rsidRDefault="0070711E" w:rsidP="0070711E">
      <w:pPr>
        <w:pStyle w:val="p2"/>
        <w:numPr>
          <w:ilvl w:val="1"/>
          <w:numId w:val="37"/>
        </w:numPr>
        <w:rPr>
          <w:rFonts w:ascii="Arial" w:hAnsi="Arial" w:cs="Arial"/>
          <w:color w:val="000000" w:themeColor="text1"/>
          <w:sz w:val="18"/>
          <w:szCs w:val="18"/>
        </w:rPr>
      </w:pPr>
      <w:r w:rsidRPr="00F0620A">
        <w:rPr>
          <w:rFonts w:ascii="Arial" w:hAnsi="Arial" w:cs="Arial"/>
          <w:color w:val="000000" w:themeColor="text1"/>
          <w:sz w:val="18"/>
          <w:szCs w:val="18"/>
        </w:rPr>
        <w:t xml:space="preserve">The Data Processor must take commercially reasonably steps to ensure the reliability of any personnel engaged in the Processing or Personal </w:t>
      </w:r>
      <w:proofErr w:type="gramStart"/>
      <w:r w:rsidRPr="00F0620A">
        <w:rPr>
          <w:rFonts w:ascii="Arial" w:hAnsi="Arial" w:cs="Arial"/>
          <w:color w:val="000000" w:themeColor="text1"/>
          <w:sz w:val="18"/>
          <w:szCs w:val="18"/>
        </w:rPr>
        <w:t>Data;</w:t>
      </w:r>
      <w:proofErr w:type="gramEnd"/>
    </w:p>
    <w:p w14:paraId="4D823F6F" w14:textId="77777777" w:rsidR="00F0620A" w:rsidRDefault="0070711E" w:rsidP="0070711E">
      <w:pPr>
        <w:pStyle w:val="p2"/>
        <w:numPr>
          <w:ilvl w:val="1"/>
          <w:numId w:val="37"/>
        </w:numPr>
        <w:rPr>
          <w:rFonts w:ascii="Arial" w:hAnsi="Arial" w:cs="Arial"/>
          <w:color w:val="000000" w:themeColor="text1"/>
          <w:sz w:val="18"/>
          <w:szCs w:val="18"/>
        </w:rPr>
      </w:pPr>
      <w:r w:rsidRPr="00F0620A">
        <w:rPr>
          <w:rFonts w:ascii="Arial" w:hAnsi="Arial" w:cs="Arial"/>
          <w:color w:val="000000" w:themeColor="text1"/>
          <w:sz w:val="18"/>
          <w:szCs w:val="18"/>
        </w:rPr>
        <w:t>The Data Processor must ensure that all personnel engaged in the Processing of Personal Data have:</w:t>
      </w:r>
    </w:p>
    <w:p w14:paraId="467D1517" w14:textId="77777777" w:rsidR="00F0620A" w:rsidRDefault="0070711E" w:rsidP="0070711E">
      <w:pPr>
        <w:pStyle w:val="p2"/>
        <w:numPr>
          <w:ilvl w:val="2"/>
          <w:numId w:val="37"/>
        </w:numPr>
        <w:rPr>
          <w:rFonts w:ascii="Arial" w:hAnsi="Arial" w:cs="Arial"/>
          <w:color w:val="000000" w:themeColor="text1"/>
          <w:sz w:val="18"/>
          <w:szCs w:val="18"/>
        </w:rPr>
      </w:pPr>
      <w:r w:rsidRPr="00F0620A">
        <w:rPr>
          <w:rFonts w:ascii="Arial" w:hAnsi="Arial" w:cs="Arial"/>
          <w:color w:val="000000" w:themeColor="text1"/>
          <w:sz w:val="18"/>
          <w:szCs w:val="18"/>
        </w:rPr>
        <w:t xml:space="preserve">been informed of the confidential nature of the Personal </w:t>
      </w:r>
      <w:proofErr w:type="gramStart"/>
      <w:r w:rsidRPr="00F0620A">
        <w:rPr>
          <w:rFonts w:ascii="Arial" w:hAnsi="Arial" w:cs="Arial"/>
          <w:color w:val="000000" w:themeColor="text1"/>
          <w:sz w:val="18"/>
          <w:szCs w:val="18"/>
        </w:rPr>
        <w:t>Data;</w:t>
      </w:r>
      <w:proofErr w:type="gramEnd"/>
    </w:p>
    <w:p w14:paraId="2E9CDD61" w14:textId="77777777" w:rsidR="00F0620A" w:rsidRDefault="0070711E" w:rsidP="0070711E">
      <w:pPr>
        <w:pStyle w:val="p2"/>
        <w:numPr>
          <w:ilvl w:val="2"/>
          <w:numId w:val="37"/>
        </w:numPr>
        <w:rPr>
          <w:rFonts w:ascii="Arial" w:hAnsi="Arial" w:cs="Arial"/>
          <w:color w:val="000000" w:themeColor="text1"/>
          <w:sz w:val="18"/>
          <w:szCs w:val="18"/>
        </w:rPr>
      </w:pPr>
      <w:r w:rsidRPr="00F0620A">
        <w:rPr>
          <w:rFonts w:ascii="Arial" w:hAnsi="Arial" w:cs="Arial"/>
          <w:color w:val="000000" w:themeColor="text1"/>
          <w:sz w:val="18"/>
          <w:szCs w:val="18"/>
        </w:rPr>
        <w:t xml:space="preserve">received appropriate training on their </w:t>
      </w:r>
      <w:proofErr w:type="gramStart"/>
      <w:r w:rsidRPr="00F0620A">
        <w:rPr>
          <w:rFonts w:ascii="Arial" w:hAnsi="Arial" w:cs="Arial"/>
          <w:color w:val="000000" w:themeColor="text1"/>
          <w:sz w:val="18"/>
          <w:szCs w:val="18"/>
        </w:rPr>
        <w:t>responsibilities;</w:t>
      </w:r>
      <w:proofErr w:type="gramEnd"/>
    </w:p>
    <w:p w14:paraId="2CDEAAAD" w14:textId="7E3767FA" w:rsidR="0070711E" w:rsidRPr="00F0620A" w:rsidRDefault="0070711E" w:rsidP="0070711E">
      <w:pPr>
        <w:pStyle w:val="p2"/>
        <w:numPr>
          <w:ilvl w:val="2"/>
          <w:numId w:val="37"/>
        </w:numPr>
        <w:rPr>
          <w:rFonts w:ascii="Arial" w:hAnsi="Arial" w:cs="Arial"/>
          <w:color w:val="000000" w:themeColor="text1"/>
          <w:sz w:val="18"/>
          <w:szCs w:val="18"/>
        </w:rPr>
      </w:pPr>
      <w:r w:rsidRPr="00F0620A">
        <w:rPr>
          <w:rFonts w:ascii="Arial" w:hAnsi="Arial" w:cs="Arial"/>
          <w:color w:val="000000" w:themeColor="text1"/>
          <w:sz w:val="18"/>
          <w:szCs w:val="18"/>
        </w:rPr>
        <w:t>signed an appropriate confidentiality agreement, are otherwise bound to a duty of confidentiality, or are under an appropriate statutory obligation of confidentiality. The obligation to treat Personal Data pursuant to such confidentiality obligations must survive the termination of the engagement of those personnel.</w:t>
      </w:r>
    </w:p>
    <w:p w14:paraId="0EA71729" w14:textId="77777777" w:rsidR="0070711E" w:rsidRPr="0070711E" w:rsidRDefault="0070711E" w:rsidP="0070711E">
      <w:pPr>
        <w:pStyle w:val="p2"/>
        <w:rPr>
          <w:rFonts w:ascii="Arial" w:hAnsi="Arial" w:cs="Arial"/>
          <w:color w:val="000000" w:themeColor="text1"/>
          <w:sz w:val="18"/>
          <w:szCs w:val="18"/>
        </w:rPr>
      </w:pPr>
    </w:p>
    <w:p w14:paraId="20E18663" w14:textId="18FA5433" w:rsidR="00F0620A" w:rsidRPr="00F0620A" w:rsidRDefault="0070711E" w:rsidP="00F0620A">
      <w:pPr>
        <w:pStyle w:val="p4"/>
        <w:numPr>
          <w:ilvl w:val="0"/>
          <w:numId w:val="37"/>
        </w:numPr>
        <w:rPr>
          <w:rFonts w:ascii="Arial" w:hAnsi="Arial" w:cs="Arial"/>
          <w:b/>
          <w:bCs/>
          <w:color w:val="000000" w:themeColor="text1"/>
          <w:sz w:val="20"/>
          <w:szCs w:val="20"/>
        </w:rPr>
      </w:pPr>
      <w:r w:rsidRPr="00F0620A">
        <w:rPr>
          <w:rFonts w:ascii="Arial" w:hAnsi="Arial" w:cs="Arial"/>
          <w:b/>
          <w:bCs/>
          <w:color w:val="000000" w:themeColor="text1"/>
          <w:sz w:val="20"/>
          <w:szCs w:val="20"/>
        </w:rPr>
        <w:t>Security</w:t>
      </w:r>
    </w:p>
    <w:p w14:paraId="22B4D7DA" w14:textId="4CB31545" w:rsidR="0070711E" w:rsidRDefault="0070711E" w:rsidP="00F0620A">
      <w:pPr>
        <w:pStyle w:val="p2"/>
        <w:numPr>
          <w:ilvl w:val="1"/>
          <w:numId w:val="37"/>
        </w:numPr>
        <w:rPr>
          <w:rFonts w:ascii="Arial" w:hAnsi="Arial" w:cs="Arial"/>
          <w:color w:val="000000" w:themeColor="text1"/>
          <w:sz w:val="18"/>
          <w:szCs w:val="18"/>
        </w:rPr>
      </w:pPr>
      <w:r w:rsidRPr="0070711E">
        <w:rPr>
          <w:rFonts w:ascii="Arial" w:hAnsi="Arial" w:cs="Arial"/>
          <w:color w:val="000000" w:themeColor="text1"/>
          <w:sz w:val="18"/>
          <w:szCs w:val="18"/>
        </w:rPr>
        <w:t>The Data Processor must implement appropriate technical and organisational</w:t>
      </w:r>
      <w:r>
        <w:rPr>
          <w:rFonts w:ascii="Arial" w:hAnsi="Arial" w:cs="Arial"/>
          <w:color w:val="000000" w:themeColor="text1"/>
          <w:sz w:val="18"/>
          <w:szCs w:val="18"/>
        </w:rPr>
        <w:t xml:space="preserve"> </w:t>
      </w:r>
      <w:r w:rsidRPr="0070711E">
        <w:rPr>
          <w:rFonts w:ascii="Arial" w:hAnsi="Arial" w:cs="Arial"/>
          <w:color w:val="000000" w:themeColor="text1"/>
          <w:sz w:val="18"/>
          <w:szCs w:val="18"/>
        </w:rPr>
        <w:t>measures to ensure a level of security of the processing of Personal Data</w:t>
      </w:r>
      <w:r>
        <w:rPr>
          <w:rFonts w:ascii="Arial" w:hAnsi="Arial" w:cs="Arial"/>
          <w:color w:val="000000" w:themeColor="text1"/>
          <w:sz w:val="18"/>
          <w:szCs w:val="18"/>
        </w:rPr>
        <w:t xml:space="preserve"> </w:t>
      </w:r>
      <w:r w:rsidRPr="0070711E">
        <w:rPr>
          <w:rFonts w:ascii="Arial" w:hAnsi="Arial" w:cs="Arial"/>
          <w:color w:val="000000" w:themeColor="text1"/>
          <w:sz w:val="18"/>
          <w:szCs w:val="18"/>
        </w:rPr>
        <w:t>appropriate to the risk. These measures will include as appropriate:</w:t>
      </w:r>
    </w:p>
    <w:p w14:paraId="0EC97C86" w14:textId="6E7F6523" w:rsidR="0070711E" w:rsidRDefault="0070711E" w:rsidP="00F0620A">
      <w:pPr>
        <w:pStyle w:val="p2"/>
        <w:numPr>
          <w:ilvl w:val="2"/>
          <w:numId w:val="37"/>
        </w:numPr>
        <w:rPr>
          <w:rFonts w:ascii="Arial" w:hAnsi="Arial" w:cs="Arial"/>
          <w:color w:val="000000" w:themeColor="text1"/>
          <w:sz w:val="18"/>
          <w:szCs w:val="18"/>
        </w:rPr>
      </w:pPr>
      <w:r w:rsidRPr="0070711E">
        <w:rPr>
          <w:rFonts w:ascii="Arial" w:hAnsi="Arial" w:cs="Arial"/>
          <w:color w:val="000000" w:themeColor="text1"/>
          <w:sz w:val="18"/>
          <w:szCs w:val="18"/>
        </w:rPr>
        <w:t xml:space="preserve">the pseudonymisation and encryption of personal </w:t>
      </w:r>
      <w:proofErr w:type="gramStart"/>
      <w:r w:rsidRPr="0070711E">
        <w:rPr>
          <w:rFonts w:ascii="Arial" w:hAnsi="Arial" w:cs="Arial"/>
          <w:color w:val="000000" w:themeColor="text1"/>
          <w:sz w:val="18"/>
          <w:szCs w:val="18"/>
        </w:rPr>
        <w:t>data;</w:t>
      </w:r>
      <w:proofErr w:type="gramEnd"/>
    </w:p>
    <w:p w14:paraId="32A0C8C4" w14:textId="338C2602" w:rsidR="0070711E" w:rsidRDefault="0070711E" w:rsidP="0070711E">
      <w:pPr>
        <w:pStyle w:val="p2"/>
        <w:numPr>
          <w:ilvl w:val="2"/>
          <w:numId w:val="37"/>
        </w:numPr>
        <w:rPr>
          <w:rFonts w:ascii="Arial" w:hAnsi="Arial" w:cs="Arial"/>
          <w:color w:val="000000" w:themeColor="text1"/>
          <w:sz w:val="18"/>
          <w:szCs w:val="18"/>
        </w:rPr>
      </w:pPr>
      <w:r w:rsidRPr="00F0620A">
        <w:rPr>
          <w:rFonts w:ascii="Arial" w:hAnsi="Arial" w:cs="Arial"/>
          <w:color w:val="000000" w:themeColor="text1"/>
          <w:sz w:val="18"/>
          <w:szCs w:val="18"/>
        </w:rPr>
        <w:t xml:space="preserve">the ability to ensure the ongoing confidentiality, integrity, availability and resilience of processing systems and </w:t>
      </w:r>
      <w:proofErr w:type="gramStart"/>
      <w:r w:rsidRPr="00F0620A">
        <w:rPr>
          <w:rFonts w:ascii="Arial" w:hAnsi="Arial" w:cs="Arial"/>
          <w:color w:val="000000" w:themeColor="text1"/>
          <w:sz w:val="18"/>
          <w:szCs w:val="18"/>
        </w:rPr>
        <w:t>services;</w:t>
      </w:r>
      <w:proofErr w:type="gramEnd"/>
    </w:p>
    <w:p w14:paraId="6A24D024" w14:textId="322D2C25" w:rsidR="0070711E" w:rsidRDefault="0070711E" w:rsidP="0070711E">
      <w:pPr>
        <w:pStyle w:val="p2"/>
        <w:numPr>
          <w:ilvl w:val="2"/>
          <w:numId w:val="37"/>
        </w:numPr>
        <w:rPr>
          <w:rFonts w:ascii="Arial" w:hAnsi="Arial" w:cs="Arial"/>
          <w:color w:val="000000" w:themeColor="text1"/>
          <w:sz w:val="18"/>
          <w:szCs w:val="18"/>
        </w:rPr>
      </w:pPr>
      <w:r w:rsidRPr="00F0620A">
        <w:rPr>
          <w:rFonts w:ascii="Arial" w:hAnsi="Arial" w:cs="Arial"/>
          <w:color w:val="000000" w:themeColor="text1"/>
          <w:sz w:val="18"/>
          <w:szCs w:val="18"/>
        </w:rPr>
        <w:t xml:space="preserve">the ability to restore the availability and access to personal data in a timely manner in the event of a physical or technical </w:t>
      </w:r>
      <w:proofErr w:type="gramStart"/>
      <w:r w:rsidRPr="00F0620A">
        <w:rPr>
          <w:rFonts w:ascii="Arial" w:hAnsi="Arial" w:cs="Arial"/>
          <w:color w:val="000000" w:themeColor="text1"/>
          <w:sz w:val="18"/>
          <w:szCs w:val="18"/>
        </w:rPr>
        <w:t>incident;</w:t>
      </w:r>
      <w:proofErr w:type="gramEnd"/>
    </w:p>
    <w:p w14:paraId="5BCC2FE9" w14:textId="492C9507" w:rsidR="0070711E" w:rsidRDefault="0070711E" w:rsidP="0070711E">
      <w:pPr>
        <w:pStyle w:val="p2"/>
        <w:numPr>
          <w:ilvl w:val="2"/>
          <w:numId w:val="37"/>
        </w:numPr>
        <w:rPr>
          <w:rFonts w:ascii="Arial" w:hAnsi="Arial" w:cs="Arial"/>
          <w:color w:val="000000" w:themeColor="text1"/>
          <w:sz w:val="18"/>
          <w:szCs w:val="18"/>
        </w:rPr>
      </w:pPr>
      <w:r w:rsidRPr="00F0620A">
        <w:rPr>
          <w:rFonts w:ascii="Arial" w:hAnsi="Arial" w:cs="Arial"/>
          <w:color w:val="000000" w:themeColor="text1"/>
          <w:sz w:val="18"/>
          <w:szCs w:val="18"/>
        </w:rPr>
        <w:t xml:space="preserve">a process for regularly testing, assessing, and evaluating the effectiveness of technical and organisational measures for ensuring the security of </w:t>
      </w:r>
      <w:proofErr w:type="spellStart"/>
      <w:r w:rsidRPr="00F0620A">
        <w:rPr>
          <w:rFonts w:ascii="Arial" w:hAnsi="Arial" w:cs="Arial"/>
          <w:color w:val="000000" w:themeColor="text1"/>
          <w:sz w:val="18"/>
          <w:szCs w:val="18"/>
        </w:rPr>
        <w:t>theprocessing</w:t>
      </w:r>
      <w:proofErr w:type="spellEnd"/>
      <w:r w:rsidRPr="00F0620A">
        <w:rPr>
          <w:rFonts w:ascii="Arial" w:hAnsi="Arial" w:cs="Arial"/>
          <w:color w:val="000000" w:themeColor="text1"/>
          <w:sz w:val="18"/>
          <w:szCs w:val="18"/>
        </w:rPr>
        <w:t xml:space="preserve"> of Personal </w:t>
      </w:r>
      <w:proofErr w:type="gramStart"/>
      <w:r w:rsidRPr="00F0620A">
        <w:rPr>
          <w:rFonts w:ascii="Arial" w:hAnsi="Arial" w:cs="Arial"/>
          <w:color w:val="000000" w:themeColor="text1"/>
          <w:sz w:val="18"/>
          <w:szCs w:val="18"/>
        </w:rPr>
        <w:t>Data;</w:t>
      </w:r>
      <w:proofErr w:type="gramEnd"/>
    </w:p>
    <w:p w14:paraId="77FF85E9" w14:textId="3B11A4CF" w:rsidR="0070711E" w:rsidRDefault="0070711E" w:rsidP="0070711E">
      <w:pPr>
        <w:pStyle w:val="p2"/>
        <w:numPr>
          <w:ilvl w:val="2"/>
          <w:numId w:val="37"/>
        </w:numPr>
        <w:rPr>
          <w:rFonts w:ascii="Arial" w:hAnsi="Arial" w:cs="Arial"/>
          <w:color w:val="000000" w:themeColor="text1"/>
          <w:sz w:val="18"/>
          <w:szCs w:val="18"/>
        </w:rPr>
      </w:pPr>
      <w:r w:rsidRPr="00F0620A">
        <w:rPr>
          <w:rFonts w:ascii="Arial" w:hAnsi="Arial" w:cs="Arial"/>
          <w:color w:val="000000" w:themeColor="text1"/>
          <w:sz w:val="18"/>
          <w:szCs w:val="18"/>
        </w:rPr>
        <w:t xml:space="preserve">measures to identify vulnerabilities </w:t>
      </w:r>
      <w:proofErr w:type="gramStart"/>
      <w:r w:rsidRPr="00F0620A">
        <w:rPr>
          <w:rFonts w:ascii="Arial" w:hAnsi="Arial" w:cs="Arial"/>
          <w:color w:val="000000" w:themeColor="text1"/>
          <w:sz w:val="18"/>
          <w:szCs w:val="18"/>
        </w:rPr>
        <w:t>with regard to</w:t>
      </w:r>
      <w:proofErr w:type="gramEnd"/>
      <w:r w:rsidRPr="00F0620A">
        <w:rPr>
          <w:rFonts w:ascii="Arial" w:hAnsi="Arial" w:cs="Arial"/>
          <w:color w:val="000000" w:themeColor="text1"/>
          <w:sz w:val="18"/>
          <w:szCs w:val="18"/>
        </w:rPr>
        <w:t xml:space="preserve"> the processing of Personal Data in systems used to provide services to the Data </w:t>
      </w:r>
      <w:proofErr w:type="gramStart"/>
      <w:r w:rsidRPr="00F0620A">
        <w:rPr>
          <w:rFonts w:ascii="Arial" w:hAnsi="Arial" w:cs="Arial"/>
          <w:color w:val="000000" w:themeColor="text1"/>
          <w:sz w:val="18"/>
          <w:szCs w:val="18"/>
        </w:rPr>
        <w:t>Controller;</w:t>
      </w:r>
      <w:proofErr w:type="gramEnd"/>
    </w:p>
    <w:p w14:paraId="20C137BA" w14:textId="169482E4" w:rsidR="0070711E" w:rsidRPr="00F0620A" w:rsidRDefault="0070711E" w:rsidP="0070711E">
      <w:pPr>
        <w:pStyle w:val="p2"/>
        <w:numPr>
          <w:ilvl w:val="2"/>
          <w:numId w:val="37"/>
        </w:numPr>
        <w:rPr>
          <w:rFonts w:ascii="Arial" w:hAnsi="Arial" w:cs="Arial"/>
          <w:color w:val="000000" w:themeColor="text1"/>
          <w:sz w:val="18"/>
          <w:szCs w:val="18"/>
        </w:rPr>
      </w:pPr>
      <w:r w:rsidRPr="00F0620A">
        <w:rPr>
          <w:rFonts w:ascii="Arial" w:hAnsi="Arial" w:cs="Arial"/>
          <w:color w:val="000000" w:themeColor="text1"/>
          <w:sz w:val="18"/>
          <w:szCs w:val="18"/>
        </w:rPr>
        <w:t>the measures agreed upon by the Parties in Schedule 3.</w:t>
      </w:r>
    </w:p>
    <w:p w14:paraId="5B625D0A" w14:textId="77777777" w:rsidR="0070711E" w:rsidRPr="0070711E" w:rsidRDefault="0070711E" w:rsidP="0070711E">
      <w:pPr>
        <w:pStyle w:val="p2"/>
        <w:rPr>
          <w:rFonts w:ascii="Arial" w:hAnsi="Arial" w:cs="Arial"/>
          <w:color w:val="000000" w:themeColor="text1"/>
          <w:sz w:val="18"/>
          <w:szCs w:val="18"/>
        </w:rPr>
      </w:pPr>
    </w:p>
    <w:p w14:paraId="6981FF44" w14:textId="45FF356B" w:rsidR="0070711E" w:rsidRDefault="0070711E" w:rsidP="00F0620A">
      <w:pPr>
        <w:pStyle w:val="p2"/>
        <w:numPr>
          <w:ilvl w:val="1"/>
          <w:numId w:val="37"/>
        </w:numPr>
        <w:rPr>
          <w:rFonts w:ascii="Arial" w:hAnsi="Arial" w:cs="Arial"/>
          <w:color w:val="000000" w:themeColor="text1"/>
          <w:sz w:val="18"/>
          <w:szCs w:val="18"/>
        </w:rPr>
      </w:pPr>
      <w:r w:rsidRPr="0070711E">
        <w:rPr>
          <w:rFonts w:ascii="Arial" w:hAnsi="Arial" w:cs="Arial"/>
          <w:color w:val="000000" w:themeColor="text1"/>
          <w:sz w:val="18"/>
          <w:szCs w:val="18"/>
        </w:rPr>
        <w:t xml:space="preserve">The Data Processor will </w:t>
      </w:r>
      <w:proofErr w:type="gramStart"/>
      <w:r w:rsidRPr="0070711E">
        <w:rPr>
          <w:rFonts w:ascii="Arial" w:hAnsi="Arial" w:cs="Arial"/>
          <w:color w:val="000000" w:themeColor="text1"/>
          <w:sz w:val="18"/>
          <w:szCs w:val="18"/>
        </w:rPr>
        <w:t>at all times</w:t>
      </w:r>
      <w:proofErr w:type="gramEnd"/>
      <w:r w:rsidRPr="0070711E">
        <w:rPr>
          <w:rFonts w:ascii="Arial" w:hAnsi="Arial" w:cs="Arial"/>
          <w:color w:val="000000" w:themeColor="text1"/>
          <w:sz w:val="18"/>
          <w:szCs w:val="18"/>
        </w:rPr>
        <w:t xml:space="preserve"> have in place an appropriate written security</w:t>
      </w:r>
      <w:r>
        <w:rPr>
          <w:rFonts w:ascii="Arial" w:hAnsi="Arial" w:cs="Arial"/>
          <w:color w:val="000000" w:themeColor="text1"/>
          <w:sz w:val="18"/>
          <w:szCs w:val="18"/>
        </w:rPr>
        <w:t xml:space="preserve"> </w:t>
      </w:r>
      <w:r w:rsidRPr="0070711E">
        <w:rPr>
          <w:rFonts w:ascii="Arial" w:hAnsi="Arial" w:cs="Arial"/>
          <w:color w:val="000000" w:themeColor="text1"/>
          <w:sz w:val="18"/>
          <w:szCs w:val="18"/>
        </w:rPr>
        <w:t>policy with respect to the processing of Personal Data.</w:t>
      </w:r>
    </w:p>
    <w:p w14:paraId="2338681F" w14:textId="77777777" w:rsidR="00F0620A" w:rsidRDefault="00F0620A" w:rsidP="00F0620A">
      <w:pPr>
        <w:pStyle w:val="p2"/>
        <w:ind w:left="720"/>
        <w:rPr>
          <w:rFonts w:ascii="Arial" w:hAnsi="Arial" w:cs="Arial"/>
          <w:color w:val="000000" w:themeColor="text1"/>
          <w:sz w:val="18"/>
          <w:szCs w:val="18"/>
        </w:rPr>
      </w:pPr>
    </w:p>
    <w:p w14:paraId="3B4F4C3C" w14:textId="77777777" w:rsidR="0070711E" w:rsidRPr="0070711E" w:rsidRDefault="0070711E" w:rsidP="0070711E">
      <w:pPr>
        <w:pStyle w:val="p2"/>
        <w:rPr>
          <w:rFonts w:ascii="Arial" w:hAnsi="Arial" w:cs="Arial"/>
          <w:color w:val="000000" w:themeColor="text1"/>
          <w:sz w:val="18"/>
          <w:szCs w:val="18"/>
        </w:rPr>
      </w:pPr>
    </w:p>
    <w:p w14:paraId="4E30405B" w14:textId="3F58CB03" w:rsidR="00F0620A" w:rsidRPr="00F0620A" w:rsidRDefault="0070711E" w:rsidP="00F0620A">
      <w:pPr>
        <w:pStyle w:val="p3"/>
        <w:numPr>
          <w:ilvl w:val="0"/>
          <w:numId w:val="37"/>
        </w:numPr>
        <w:rPr>
          <w:rFonts w:ascii="Arial" w:hAnsi="Arial" w:cs="Arial"/>
          <w:b/>
          <w:bCs/>
          <w:color w:val="000000" w:themeColor="text1"/>
          <w:sz w:val="20"/>
          <w:szCs w:val="20"/>
        </w:rPr>
      </w:pPr>
      <w:r w:rsidRPr="00F0620A">
        <w:rPr>
          <w:rFonts w:ascii="Arial" w:hAnsi="Arial" w:cs="Arial"/>
          <w:b/>
          <w:bCs/>
          <w:color w:val="000000" w:themeColor="text1"/>
          <w:sz w:val="20"/>
          <w:szCs w:val="20"/>
        </w:rPr>
        <w:t>Ongoing Improvements to security</w:t>
      </w:r>
    </w:p>
    <w:p w14:paraId="7199E804" w14:textId="190715B7" w:rsidR="0070711E" w:rsidRDefault="0070711E" w:rsidP="00F0620A">
      <w:pPr>
        <w:pStyle w:val="p2"/>
        <w:numPr>
          <w:ilvl w:val="1"/>
          <w:numId w:val="37"/>
        </w:numPr>
        <w:rPr>
          <w:rFonts w:ascii="Arial" w:hAnsi="Arial" w:cs="Arial"/>
          <w:color w:val="000000" w:themeColor="text1"/>
          <w:sz w:val="18"/>
          <w:szCs w:val="18"/>
        </w:rPr>
      </w:pPr>
      <w:r w:rsidRPr="0070711E">
        <w:rPr>
          <w:rFonts w:ascii="Arial" w:hAnsi="Arial" w:cs="Arial"/>
          <w:color w:val="000000" w:themeColor="text1"/>
          <w:sz w:val="18"/>
          <w:szCs w:val="18"/>
        </w:rPr>
        <w:t>The Parties acknowledge that security requirements are constantly changing, and</w:t>
      </w:r>
      <w:r>
        <w:rPr>
          <w:rFonts w:ascii="Arial" w:hAnsi="Arial" w:cs="Arial"/>
          <w:color w:val="000000" w:themeColor="text1"/>
          <w:sz w:val="18"/>
          <w:szCs w:val="18"/>
        </w:rPr>
        <w:t xml:space="preserve"> </w:t>
      </w:r>
      <w:r w:rsidRPr="0070711E">
        <w:rPr>
          <w:rFonts w:ascii="Arial" w:hAnsi="Arial" w:cs="Arial"/>
          <w:color w:val="000000" w:themeColor="text1"/>
          <w:sz w:val="18"/>
          <w:szCs w:val="18"/>
        </w:rPr>
        <w:t>that effective security requires frequent evaluation and regular improvements of</w:t>
      </w:r>
      <w:r>
        <w:rPr>
          <w:rFonts w:ascii="Arial" w:hAnsi="Arial" w:cs="Arial"/>
          <w:color w:val="000000" w:themeColor="text1"/>
          <w:sz w:val="18"/>
          <w:szCs w:val="18"/>
        </w:rPr>
        <w:t xml:space="preserve"> </w:t>
      </w:r>
      <w:r w:rsidRPr="0070711E">
        <w:rPr>
          <w:rFonts w:ascii="Arial" w:hAnsi="Arial" w:cs="Arial"/>
          <w:color w:val="000000" w:themeColor="text1"/>
          <w:sz w:val="18"/>
          <w:szCs w:val="18"/>
        </w:rPr>
        <w:t xml:space="preserve">outdated security </w:t>
      </w:r>
      <w:proofErr w:type="gramStart"/>
      <w:r w:rsidRPr="0070711E">
        <w:rPr>
          <w:rFonts w:ascii="Arial" w:hAnsi="Arial" w:cs="Arial"/>
          <w:color w:val="000000" w:themeColor="text1"/>
          <w:sz w:val="18"/>
          <w:szCs w:val="18"/>
        </w:rPr>
        <w:t>measures;</w:t>
      </w:r>
      <w:proofErr w:type="gramEnd"/>
    </w:p>
    <w:p w14:paraId="33C6A9D1" w14:textId="77777777" w:rsidR="00F0620A" w:rsidRDefault="0070711E" w:rsidP="0070711E">
      <w:pPr>
        <w:pStyle w:val="p2"/>
        <w:numPr>
          <w:ilvl w:val="1"/>
          <w:numId w:val="37"/>
        </w:numPr>
        <w:rPr>
          <w:rFonts w:ascii="Arial" w:hAnsi="Arial" w:cs="Arial"/>
          <w:color w:val="000000" w:themeColor="text1"/>
          <w:sz w:val="18"/>
          <w:szCs w:val="18"/>
        </w:rPr>
      </w:pPr>
      <w:r w:rsidRPr="00F0620A">
        <w:rPr>
          <w:rFonts w:ascii="Arial" w:hAnsi="Arial" w:cs="Arial"/>
          <w:color w:val="000000" w:themeColor="text1"/>
          <w:sz w:val="18"/>
          <w:szCs w:val="18"/>
        </w:rPr>
        <w:t xml:space="preserve">The Data Processor will therefore evaluate the measures as implemented in accordance with Article 6 on an ongoing basis and will tighten, supplement and improve these measures </w:t>
      </w:r>
      <w:proofErr w:type="gramStart"/>
      <w:r w:rsidRPr="00F0620A">
        <w:rPr>
          <w:rFonts w:ascii="Arial" w:hAnsi="Arial" w:cs="Arial"/>
          <w:color w:val="000000" w:themeColor="text1"/>
          <w:sz w:val="18"/>
          <w:szCs w:val="18"/>
        </w:rPr>
        <w:t>in order to</w:t>
      </w:r>
      <w:proofErr w:type="gramEnd"/>
      <w:r w:rsidRPr="00F0620A">
        <w:rPr>
          <w:rFonts w:ascii="Arial" w:hAnsi="Arial" w:cs="Arial"/>
          <w:color w:val="000000" w:themeColor="text1"/>
          <w:sz w:val="18"/>
          <w:szCs w:val="18"/>
        </w:rPr>
        <w:t xml:space="preserve"> maintain compliance with the requirements set</w:t>
      </w:r>
      <w:r w:rsidR="00F0620A">
        <w:rPr>
          <w:rFonts w:ascii="Arial" w:hAnsi="Arial" w:cs="Arial"/>
          <w:color w:val="000000" w:themeColor="text1"/>
          <w:sz w:val="18"/>
          <w:szCs w:val="18"/>
        </w:rPr>
        <w:t xml:space="preserve"> </w:t>
      </w:r>
      <w:r w:rsidRPr="00F0620A">
        <w:rPr>
          <w:rFonts w:ascii="Arial" w:hAnsi="Arial" w:cs="Arial"/>
          <w:color w:val="000000" w:themeColor="text1"/>
          <w:sz w:val="18"/>
          <w:szCs w:val="18"/>
        </w:rPr>
        <w:t xml:space="preserve">out in Article </w:t>
      </w:r>
      <w:proofErr w:type="gramStart"/>
      <w:r w:rsidRPr="00F0620A">
        <w:rPr>
          <w:rFonts w:ascii="Arial" w:hAnsi="Arial" w:cs="Arial"/>
          <w:color w:val="000000" w:themeColor="text1"/>
          <w:sz w:val="18"/>
          <w:szCs w:val="18"/>
        </w:rPr>
        <w:t>6;</w:t>
      </w:r>
      <w:proofErr w:type="gramEnd"/>
    </w:p>
    <w:p w14:paraId="2FFF5236" w14:textId="77777777" w:rsidR="00F0620A" w:rsidRDefault="0070711E" w:rsidP="0070711E">
      <w:pPr>
        <w:pStyle w:val="p2"/>
        <w:numPr>
          <w:ilvl w:val="1"/>
          <w:numId w:val="37"/>
        </w:numPr>
        <w:rPr>
          <w:rFonts w:ascii="Arial" w:hAnsi="Arial" w:cs="Arial"/>
          <w:color w:val="000000" w:themeColor="text1"/>
          <w:sz w:val="18"/>
          <w:szCs w:val="18"/>
        </w:rPr>
      </w:pPr>
      <w:r w:rsidRPr="00F0620A">
        <w:rPr>
          <w:rFonts w:ascii="Arial" w:hAnsi="Arial" w:cs="Arial"/>
          <w:color w:val="000000" w:themeColor="text1"/>
          <w:sz w:val="18"/>
          <w:szCs w:val="18"/>
        </w:rPr>
        <w:t xml:space="preserve">The Parties will negotiate in good faith the cost, if any, to implement material changes required by specific updated security requirements set forth in applicable data protection law or by data protection authorities of competent </w:t>
      </w:r>
      <w:proofErr w:type="gramStart"/>
      <w:r w:rsidRPr="00F0620A">
        <w:rPr>
          <w:rFonts w:ascii="Arial" w:hAnsi="Arial" w:cs="Arial"/>
          <w:color w:val="000000" w:themeColor="text1"/>
          <w:sz w:val="18"/>
          <w:szCs w:val="18"/>
        </w:rPr>
        <w:t>jurisdiction;</w:t>
      </w:r>
      <w:proofErr w:type="gramEnd"/>
    </w:p>
    <w:p w14:paraId="58C85AF2" w14:textId="4DC8EB7F" w:rsidR="0070711E" w:rsidRPr="00F0620A" w:rsidRDefault="0070711E" w:rsidP="0070711E">
      <w:pPr>
        <w:pStyle w:val="p2"/>
        <w:numPr>
          <w:ilvl w:val="1"/>
          <w:numId w:val="37"/>
        </w:numPr>
        <w:rPr>
          <w:rFonts w:ascii="Arial" w:hAnsi="Arial" w:cs="Arial"/>
          <w:color w:val="000000" w:themeColor="text1"/>
          <w:sz w:val="18"/>
          <w:szCs w:val="18"/>
        </w:rPr>
      </w:pPr>
      <w:r w:rsidRPr="00F0620A">
        <w:rPr>
          <w:rFonts w:ascii="Arial" w:hAnsi="Arial" w:cs="Arial"/>
          <w:color w:val="000000" w:themeColor="text1"/>
          <w:sz w:val="18"/>
          <w:szCs w:val="18"/>
        </w:rPr>
        <w:t xml:space="preserve">Where an amendment to the Service Agreement is necessary </w:t>
      </w:r>
      <w:proofErr w:type="gramStart"/>
      <w:r w:rsidRPr="00F0620A">
        <w:rPr>
          <w:rFonts w:ascii="Arial" w:hAnsi="Arial" w:cs="Arial"/>
          <w:color w:val="000000" w:themeColor="text1"/>
          <w:sz w:val="18"/>
          <w:szCs w:val="18"/>
        </w:rPr>
        <w:t>in order to</w:t>
      </w:r>
      <w:proofErr w:type="gramEnd"/>
      <w:r w:rsidRPr="00F0620A">
        <w:rPr>
          <w:rFonts w:ascii="Arial" w:hAnsi="Arial" w:cs="Arial"/>
          <w:color w:val="000000" w:themeColor="text1"/>
          <w:sz w:val="18"/>
          <w:szCs w:val="18"/>
        </w:rPr>
        <w:t xml:space="preserve"> execute a Data Controller instruction to the Data Processor to improve security measures as may be required by changes in applicable data protection law from time to time, the Parties shall negotiate an amendment to the Service Agreement in good faith.</w:t>
      </w:r>
    </w:p>
    <w:p w14:paraId="0EA5130B" w14:textId="77777777" w:rsidR="0070711E" w:rsidRDefault="0070711E" w:rsidP="0070711E">
      <w:pPr>
        <w:pStyle w:val="p2"/>
        <w:rPr>
          <w:rFonts w:ascii="Arial" w:hAnsi="Arial" w:cs="Arial"/>
          <w:color w:val="000000" w:themeColor="text1"/>
          <w:sz w:val="18"/>
          <w:szCs w:val="18"/>
        </w:rPr>
      </w:pPr>
    </w:p>
    <w:p w14:paraId="42B5ED5A" w14:textId="13FF91FF" w:rsidR="00F0620A" w:rsidRPr="00F0620A" w:rsidRDefault="0070711E" w:rsidP="00F0620A">
      <w:pPr>
        <w:pStyle w:val="p2"/>
        <w:numPr>
          <w:ilvl w:val="0"/>
          <w:numId w:val="37"/>
        </w:numPr>
        <w:rPr>
          <w:rFonts w:ascii="Arial" w:hAnsi="Arial" w:cs="Arial"/>
          <w:b/>
          <w:bCs/>
          <w:color w:val="000000" w:themeColor="text1"/>
          <w:sz w:val="20"/>
          <w:szCs w:val="20"/>
        </w:rPr>
      </w:pPr>
      <w:r w:rsidRPr="00F0620A">
        <w:rPr>
          <w:rStyle w:val="s2"/>
          <w:rFonts w:ascii="Arial" w:hAnsi="Arial" w:cs="Arial"/>
          <w:b/>
          <w:bCs/>
          <w:color w:val="000000" w:themeColor="text1"/>
          <w:sz w:val="20"/>
          <w:szCs w:val="20"/>
        </w:rPr>
        <w:t>Compliance documentation and audits</w:t>
      </w:r>
    </w:p>
    <w:p w14:paraId="33E405B6" w14:textId="63240D8D" w:rsidR="0070711E" w:rsidRDefault="0070711E" w:rsidP="00136A6F">
      <w:pPr>
        <w:pStyle w:val="p2"/>
        <w:numPr>
          <w:ilvl w:val="1"/>
          <w:numId w:val="37"/>
        </w:numPr>
        <w:rPr>
          <w:rFonts w:ascii="Arial" w:hAnsi="Arial" w:cs="Arial"/>
          <w:color w:val="000000" w:themeColor="text1"/>
          <w:sz w:val="18"/>
          <w:szCs w:val="18"/>
        </w:rPr>
      </w:pPr>
      <w:r w:rsidRPr="0070711E">
        <w:rPr>
          <w:rFonts w:ascii="Arial" w:hAnsi="Arial" w:cs="Arial"/>
          <w:color w:val="000000" w:themeColor="text1"/>
          <w:sz w:val="18"/>
          <w:szCs w:val="18"/>
        </w:rPr>
        <w:t>The Data Controller and the Data Processor will maintain records of Processing</w:t>
      </w:r>
      <w:r>
        <w:rPr>
          <w:rFonts w:ascii="Arial" w:hAnsi="Arial" w:cs="Arial"/>
          <w:color w:val="000000" w:themeColor="text1"/>
          <w:sz w:val="18"/>
          <w:szCs w:val="18"/>
        </w:rPr>
        <w:t xml:space="preserve"> </w:t>
      </w:r>
      <w:r w:rsidRPr="0070711E">
        <w:rPr>
          <w:rFonts w:ascii="Arial" w:hAnsi="Arial" w:cs="Arial"/>
          <w:color w:val="000000" w:themeColor="text1"/>
          <w:sz w:val="18"/>
          <w:szCs w:val="18"/>
        </w:rPr>
        <w:t>Activities. Parties shall cooperate to fulfil the obligation to maintain such records. Any</w:t>
      </w:r>
      <w:r>
        <w:rPr>
          <w:rFonts w:ascii="Arial" w:hAnsi="Arial" w:cs="Arial"/>
          <w:color w:val="000000" w:themeColor="text1"/>
          <w:sz w:val="18"/>
          <w:szCs w:val="18"/>
        </w:rPr>
        <w:t xml:space="preserve"> </w:t>
      </w:r>
      <w:r w:rsidRPr="0070711E">
        <w:rPr>
          <w:rFonts w:ascii="Arial" w:hAnsi="Arial" w:cs="Arial"/>
          <w:color w:val="000000" w:themeColor="text1"/>
          <w:sz w:val="18"/>
          <w:szCs w:val="18"/>
        </w:rPr>
        <w:t>material change made by a Party shall be notified to the other Party without undue</w:t>
      </w:r>
      <w:r>
        <w:rPr>
          <w:rFonts w:ascii="Arial" w:hAnsi="Arial" w:cs="Arial"/>
          <w:color w:val="000000" w:themeColor="text1"/>
          <w:sz w:val="18"/>
          <w:szCs w:val="18"/>
        </w:rPr>
        <w:t xml:space="preserve"> </w:t>
      </w:r>
      <w:r w:rsidRPr="0070711E">
        <w:rPr>
          <w:rFonts w:ascii="Arial" w:hAnsi="Arial" w:cs="Arial"/>
          <w:color w:val="000000" w:themeColor="text1"/>
          <w:sz w:val="18"/>
          <w:szCs w:val="18"/>
        </w:rPr>
        <w:t>delay. Each Party shall bear its own costs for its own records of Processing</w:t>
      </w:r>
      <w:r>
        <w:rPr>
          <w:rFonts w:ascii="Arial" w:hAnsi="Arial" w:cs="Arial"/>
          <w:color w:val="000000" w:themeColor="text1"/>
          <w:sz w:val="18"/>
          <w:szCs w:val="18"/>
        </w:rPr>
        <w:t xml:space="preserve"> </w:t>
      </w:r>
      <w:proofErr w:type="gramStart"/>
      <w:r w:rsidRPr="0070711E">
        <w:rPr>
          <w:rFonts w:ascii="Arial" w:hAnsi="Arial" w:cs="Arial"/>
          <w:color w:val="000000" w:themeColor="text1"/>
          <w:sz w:val="18"/>
          <w:szCs w:val="18"/>
        </w:rPr>
        <w:t>Activities;</w:t>
      </w:r>
      <w:proofErr w:type="gramEnd"/>
    </w:p>
    <w:p w14:paraId="09509E9A" w14:textId="77777777" w:rsidR="00136A6F" w:rsidRDefault="0070711E" w:rsidP="0070711E">
      <w:pPr>
        <w:pStyle w:val="p2"/>
        <w:numPr>
          <w:ilvl w:val="1"/>
          <w:numId w:val="37"/>
        </w:numPr>
        <w:rPr>
          <w:rFonts w:ascii="Arial" w:hAnsi="Arial" w:cs="Arial"/>
          <w:color w:val="000000" w:themeColor="text1"/>
          <w:sz w:val="18"/>
          <w:szCs w:val="18"/>
        </w:rPr>
      </w:pPr>
      <w:r w:rsidRPr="00136A6F">
        <w:rPr>
          <w:rFonts w:ascii="Arial" w:hAnsi="Arial" w:cs="Arial"/>
          <w:color w:val="000000" w:themeColor="text1"/>
          <w:sz w:val="18"/>
          <w:szCs w:val="18"/>
        </w:rPr>
        <w:t xml:space="preserve">At the request of the Data Controller, the Data Processor must make available all relevant information necessary to demonstrate compliance with UK Data Protection Law and shall allow for and contribute to audits, including inspections, by the Data Controller (or an independent, third-party auditor appointed by the Data Controller) in relation to the Processing of Personal </w:t>
      </w:r>
      <w:proofErr w:type="gramStart"/>
      <w:r w:rsidRPr="00136A6F">
        <w:rPr>
          <w:rFonts w:ascii="Arial" w:hAnsi="Arial" w:cs="Arial"/>
          <w:color w:val="000000" w:themeColor="text1"/>
          <w:sz w:val="18"/>
          <w:szCs w:val="18"/>
        </w:rPr>
        <w:t>Data;</w:t>
      </w:r>
      <w:proofErr w:type="gramEnd"/>
    </w:p>
    <w:p w14:paraId="1285E14F" w14:textId="77777777" w:rsidR="00136A6F" w:rsidRDefault="0070711E" w:rsidP="0070711E">
      <w:pPr>
        <w:pStyle w:val="p2"/>
        <w:numPr>
          <w:ilvl w:val="1"/>
          <w:numId w:val="37"/>
        </w:numPr>
        <w:rPr>
          <w:rFonts w:ascii="Arial" w:hAnsi="Arial" w:cs="Arial"/>
          <w:color w:val="000000" w:themeColor="text1"/>
          <w:sz w:val="18"/>
          <w:szCs w:val="18"/>
        </w:rPr>
      </w:pPr>
      <w:r w:rsidRPr="00136A6F">
        <w:rPr>
          <w:rFonts w:ascii="Arial" w:hAnsi="Arial" w:cs="Arial"/>
          <w:color w:val="000000" w:themeColor="text1"/>
          <w:sz w:val="18"/>
          <w:szCs w:val="18"/>
        </w:rPr>
        <w:t xml:space="preserve">Any audit shall be carried out on reasonable prior written notice of no less than 30 days and shall not be carried out more than once a </w:t>
      </w:r>
      <w:proofErr w:type="gramStart"/>
      <w:r w:rsidRPr="00136A6F">
        <w:rPr>
          <w:rFonts w:ascii="Arial" w:hAnsi="Arial" w:cs="Arial"/>
          <w:color w:val="000000" w:themeColor="text1"/>
          <w:sz w:val="18"/>
          <w:szCs w:val="18"/>
        </w:rPr>
        <w:t>year;</w:t>
      </w:r>
      <w:proofErr w:type="gramEnd"/>
    </w:p>
    <w:p w14:paraId="28A6D7E3" w14:textId="77777777" w:rsidR="00136A6F" w:rsidRDefault="0070711E" w:rsidP="0070711E">
      <w:pPr>
        <w:pStyle w:val="p2"/>
        <w:numPr>
          <w:ilvl w:val="1"/>
          <w:numId w:val="37"/>
        </w:numPr>
        <w:rPr>
          <w:rFonts w:ascii="Arial" w:hAnsi="Arial" w:cs="Arial"/>
          <w:color w:val="000000" w:themeColor="text1"/>
          <w:sz w:val="18"/>
          <w:szCs w:val="18"/>
        </w:rPr>
      </w:pPr>
      <w:r w:rsidRPr="00136A6F">
        <w:rPr>
          <w:rFonts w:ascii="Arial" w:hAnsi="Arial" w:cs="Arial"/>
          <w:color w:val="000000" w:themeColor="text1"/>
          <w:sz w:val="18"/>
          <w:szCs w:val="18"/>
        </w:rPr>
        <w:t>The Data Processor will cooperate with such audits carried out by or on behalf of the</w:t>
      </w:r>
      <w:r w:rsidR="00764143" w:rsidRPr="00136A6F">
        <w:rPr>
          <w:rFonts w:ascii="Arial" w:hAnsi="Arial" w:cs="Arial"/>
          <w:color w:val="000000" w:themeColor="text1"/>
          <w:sz w:val="18"/>
          <w:szCs w:val="18"/>
        </w:rPr>
        <w:t xml:space="preserve"> </w:t>
      </w:r>
      <w:r w:rsidRPr="00136A6F">
        <w:rPr>
          <w:rFonts w:ascii="Arial" w:hAnsi="Arial" w:cs="Arial"/>
          <w:color w:val="000000" w:themeColor="text1"/>
          <w:sz w:val="18"/>
          <w:szCs w:val="18"/>
        </w:rPr>
        <w:t xml:space="preserve">Data Controller and must grant the Data Controller´s </w:t>
      </w:r>
      <w:proofErr w:type="gramStart"/>
      <w:r w:rsidRPr="00136A6F">
        <w:rPr>
          <w:rFonts w:ascii="Arial" w:hAnsi="Arial" w:cs="Arial"/>
          <w:color w:val="000000" w:themeColor="text1"/>
          <w:sz w:val="18"/>
          <w:szCs w:val="18"/>
        </w:rPr>
        <w:t>auditors</w:t>
      </w:r>
      <w:proofErr w:type="gramEnd"/>
      <w:r w:rsidRPr="00136A6F">
        <w:rPr>
          <w:rFonts w:ascii="Arial" w:hAnsi="Arial" w:cs="Arial"/>
          <w:color w:val="000000" w:themeColor="text1"/>
          <w:sz w:val="18"/>
          <w:szCs w:val="18"/>
        </w:rPr>
        <w:t xml:space="preserve"> reasonable access to</w:t>
      </w:r>
      <w:r w:rsidR="00764143" w:rsidRPr="00136A6F">
        <w:rPr>
          <w:rFonts w:ascii="Arial" w:hAnsi="Arial" w:cs="Arial"/>
          <w:color w:val="000000" w:themeColor="text1"/>
          <w:sz w:val="18"/>
          <w:szCs w:val="18"/>
        </w:rPr>
        <w:t xml:space="preserve"> </w:t>
      </w:r>
      <w:r w:rsidRPr="00136A6F">
        <w:rPr>
          <w:rFonts w:ascii="Arial" w:hAnsi="Arial" w:cs="Arial"/>
          <w:color w:val="000000" w:themeColor="text1"/>
          <w:sz w:val="18"/>
          <w:szCs w:val="18"/>
        </w:rPr>
        <w:t>any premises and devices involved with the Processing of Personal Data under the</w:t>
      </w:r>
      <w:r w:rsidR="00764143" w:rsidRPr="00136A6F">
        <w:rPr>
          <w:rFonts w:ascii="Arial" w:hAnsi="Arial" w:cs="Arial"/>
          <w:color w:val="000000" w:themeColor="text1"/>
          <w:sz w:val="18"/>
          <w:szCs w:val="18"/>
        </w:rPr>
        <w:t xml:space="preserve"> </w:t>
      </w:r>
      <w:proofErr w:type="gramStart"/>
      <w:r w:rsidRPr="00136A6F">
        <w:rPr>
          <w:rFonts w:ascii="Arial" w:hAnsi="Arial" w:cs="Arial"/>
          <w:color w:val="000000" w:themeColor="text1"/>
          <w:sz w:val="18"/>
          <w:szCs w:val="18"/>
        </w:rPr>
        <w:t>Agreements;</w:t>
      </w:r>
      <w:proofErr w:type="gramEnd"/>
    </w:p>
    <w:p w14:paraId="43DDCBB8" w14:textId="77777777" w:rsidR="00136A6F" w:rsidRDefault="0070711E" w:rsidP="00764143">
      <w:pPr>
        <w:pStyle w:val="p2"/>
        <w:numPr>
          <w:ilvl w:val="1"/>
          <w:numId w:val="37"/>
        </w:numPr>
        <w:rPr>
          <w:rFonts w:ascii="Arial" w:hAnsi="Arial" w:cs="Arial"/>
          <w:color w:val="000000" w:themeColor="text1"/>
          <w:sz w:val="18"/>
          <w:szCs w:val="18"/>
        </w:rPr>
      </w:pPr>
      <w:r w:rsidRPr="00136A6F">
        <w:rPr>
          <w:rFonts w:ascii="Arial" w:hAnsi="Arial" w:cs="Arial"/>
          <w:color w:val="000000" w:themeColor="text1"/>
          <w:sz w:val="18"/>
          <w:szCs w:val="18"/>
        </w:rPr>
        <w:t>The Data Processor will provide the Data Controller and/or the Data Controller´s</w:t>
      </w:r>
      <w:r w:rsidR="00764143" w:rsidRPr="00136A6F">
        <w:rPr>
          <w:rFonts w:ascii="Arial" w:hAnsi="Arial" w:cs="Arial"/>
          <w:color w:val="000000" w:themeColor="text1"/>
          <w:sz w:val="18"/>
          <w:szCs w:val="18"/>
        </w:rPr>
        <w:t xml:space="preserve"> </w:t>
      </w:r>
      <w:r w:rsidRPr="00136A6F">
        <w:rPr>
          <w:rFonts w:ascii="Arial" w:hAnsi="Arial" w:cs="Arial"/>
          <w:color w:val="000000" w:themeColor="text1"/>
          <w:sz w:val="18"/>
          <w:szCs w:val="18"/>
        </w:rPr>
        <w:t>auditors with access to any information relating to the Processing of the Personal</w:t>
      </w:r>
      <w:r w:rsidR="00764143" w:rsidRPr="00136A6F">
        <w:rPr>
          <w:rFonts w:ascii="Arial" w:hAnsi="Arial" w:cs="Arial"/>
          <w:color w:val="000000" w:themeColor="text1"/>
          <w:sz w:val="18"/>
          <w:szCs w:val="18"/>
        </w:rPr>
        <w:t xml:space="preserve"> </w:t>
      </w:r>
      <w:r w:rsidRPr="00136A6F">
        <w:rPr>
          <w:rFonts w:ascii="Arial" w:hAnsi="Arial" w:cs="Arial"/>
          <w:color w:val="000000" w:themeColor="text1"/>
          <w:sz w:val="18"/>
          <w:szCs w:val="18"/>
        </w:rPr>
        <w:t>Data as may be reasonably required by the Data Controller to ascertain the Data</w:t>
      </w:r>
      <w:r w:rsidR="00136A6F">
        <w:rPr>
          <w:rFonts w:ascii="Arial" w:hAnsi="Arial" w:cs="Arial"/>
          <w:color w:val="000000" w:themeColor="text1"/>
          <w:sz w:val="18"/>
          <w:szCs w:val="18"/>
        </w:rPr>
        <w:t xml:space="preserve"> </w:t>
      </w:r>
      <w:r w:rsidRPr="00136A6F">
        <w:rPr>
          <w:rFonts w:ascii="Arial" w:hAnsi="Arial" w:cs="Arial"/>
          <w:color w:val="000000" w:themeColor="text1"/>
          <w:sz w:val="18"/>
          <w:szCs w:val="18"/>
        </w:rPr>
        <w:t xml:space="preserve">Processor´s compliance with this Data Processing </w:t>
      </w:r>
      <w:proofErr w:type="gramStart"/>
      <w:r w:rsidRPr="00136A6F">
        <w:rPr>
          <w:rFonts w:ascii="Arial" w:hAnsi="Arial" w:cs="Arial"/>
          <w:color w:val="000000" w:themeColor="text1"/>
          <w:sz w:val="18"/>
          <w:szCs w:val="18"/>
        </w:rPr>
        <w:t>Agreement;</w:t>
      </w:r>
      <w:proofErr w:type="gramEnd"/>
    </w:p>
    <w:p w14:paraId="4C1951D9" w14:textId="05771142" w:rsidR="00764143" w:rsidRPr="00136A6F" w:rsidRDefault="0070711E" w:rsidP="00764143">
      <w:pPr>
        <w:pStyle w:val="p2"/>
        <w:numPr>
          <w:ilvl w:val="1"/>
          <w:numId w:val="37"/>
        </w:numPr>
        <w:rPr>
          <w:rStyle w:val="s3"/>
          <w:rFonts w:ascii="Arial" w:hAnsi="Arial" w:cs="Arial"/>
          <w:color w:val="000000" w:themeColor="text1"/>
          <w:sz w:val="18"/>
          <w:szCs w:val="18"/>
        </w:rPr>
      </w:pPr>
      <w:r w:rsidRPr="00136A6F">
        <w:rPr>
          <w:rFonts w:ascii="Arial" w:hAnsi="Arial" w:cs="Arial"/>
          <w:color w:val="000000" w:themeColor="text1"/>
          <w:sz w:val="18"/>
          <w:szCs w:val="18"/>
        </w:rPr>
        <w:t>Third-party auditors appointed by the Data Controller must be independent and must</w:t>
      </w:r>
      <w:r w:rsidR="00764143" w:rsidRPr="00136A6F">
        <w:rPr>
          <w:rFonts w:ascii="Arial" w:hAnsi="Arial" w:cs="Arial"/>
          <w:color w:val="000000" w:themeColor="text1"/>
          <w:sz w:val="18"/>
          <w:szCs w:val="18"/>
        </w:rPr>
        <w:t xml:space="preserve"> </w:t>
      </w:r>
      <w:r w:rsidRPr="00136A6F">
        <w:rPr>
          <w:rStyle w:val="s3"/>
          <w:rFonts w:ascii="Arial" w:hAnsi="Arial" w:cs="Arial"/>
          <w:color w:val="000000" w:themeColor="text1"/>
          <w:sz w:val="18"/>
          <w:szCs w:val="18"/>
        </w:rPr>
        <w:t>not be competitors of the Data Processor.</w:t>
      </w:r>
    </w:p>
    <w:p w14:paraId="16D8D06F" w14:textId="77777777" w:rsidR="00764143" w:rsidRDefault="00764143" w:rsidP="00764143">
      <w:pPr>
        <w:pStyle w:val="p2"/>
        <w:rPr>
          <w:rStyle w:val="s3"/>
          <w:rFonts w:ascii="Arial" w:hAnsi="Arial" w:cs="Arial"/>
          <w:color w:val="000000" w:themeColor="text1"/>
          <w:sz w:val="18"/>
          <w:szCs w:val="18"/>
        </w:rPr>
      </w:pPr>
    </w:p>
    <w:p w14:paraId="6940ACF3" w14:textId="33FB1EC9" w:rsidR="00FC4AB9" w:rsidRPr="00FC4AB9" w:rsidRDefault="0070711E" w:rsidP="00FC4AB9">
      <w:pPr>
        <w:pStyle w:val="p2"/>
        <w:numPr>
          <w:ilvl w:val="0"/>
          <w:numId w:val="37"/>
        </w:numPr>
        <w:rPr>
          <w:rFonts w:ascii="Arial" w:hAnsi="Arial" w:cs="Arial"/>
          <w:b/>
          <w:bCs/>
          <w:color w:val="000000" w:themeColor="text1"/>
          <w:sz w:val="20"/>
          <w:szCs w:val="20"/>
        </w:rPr>
      </w:pPr>
      <w:r w:rsidRPr="00FC4AB9">
        <w:rPr>
          <w:rFonts w:ascii="Arial" w:hAnsi="Arial" w:cs="Arial"/>
          <w:b/>
          <w:bCs/>
          <w:color w:val="000000" w:themeColor="text1"/>
          <w:sz w:val="20"/>
          <w:szCs w:val="20"/>
        </w:rPr>
        <w:t>Transfer of Personal Data to Third Countries</w:t>
      </w:r>
    </w:p>
    <w:p w14:paraId="20A3194A" w14:textId="5FF69685" w:rsidR="0070711E" w:rsidRDefault="0070711E" w:rsidP="00FC4AB9">
      <w:pPr>
        <w:pStyle w:val="p2"/>
        <w:numPr>
          <w:ilvl w:val="1"/>
          <w:numId w:val="37"/>
        </w:numPr>
        <w:rPr>
          <w:rFonts w:ascii="Arial" w:hAnsi="Arial" w:cs="Arial"/>
          <w:color w:val="000000" w:themeColor="text1"/>
          <w:sz w:val="18"/>
          <w:szCs w:val="18"/>
        </w:rPr>
      </w:pPr>
      <w:r w:rsidRPr="0070711E">
        <w:rPr>
          <w:rFonts w:ascii="Arial" w:hAnsi="Arial" w:cs="Arial"/>
          <w:color w:val="000000" w:themeColor="text1"/>
          <w:sz w:val="18"/>
          <w:szCs w:val="18"/>
        </w:rPr>
        <w:t>The Data Processor must immediately notify the Data Controller of any permanent or</w:t>
      </w:r>
      <w:r w:rsidR="00FC4AB9">
        <w:rPr>
          <w:rFonts w:ascii="Arial" w:hAnsi="Arial" w:cs="Arial"/>
          <w:color w:val="000000" w:themeColor="text1"/>
          <w:sz w:val="18"/>
          <w:szCs w:val="18"/>
        </w:rPr>
        <w:t xml:space="preserve"> </w:t>
      </w:r>
      <w:r w:rsidRPr="0070711E">
        <w:rPr>
          <w:rFonts w:ascii="Arial" w:hAnsi="Arial" w:cs="Arial"/>
          <w:color w:val="000000" w:themeColor="text1"/>
          <w:sz w:val="18"/>
          <w:szCs w:val="18"/>
        </w:rPr>
        <w:t>temporary transfers of Personal Data to a country outside of the European</w:t>
      </w:r>
      <w:r w:rsidR="00764143">
        <w:rPr>
          <w:rFonts w:ascii="Arial" w:hAnsi="Arial" w:cs="Arial"/>
          <w:color w:val="000000" w:themeColor="text1"/>
          <w:sz w:val="18"/>
          <w:szCs w:val="18"/>
        </w:rPr>
        <w:t xml:space="preserve"> </w:t>
      </w:r>
      <w:r w:rsidRPr="0070711E">
        <w:rPr>
          <w:rFonts w:ascii="Arial" w:hAnsi="Arial" w:cs="Arial"/>
          <w:color w:val="000000" w:themeColor="text1"/>
          <w:sz w:val="18"/>
          <w:szCs w:val="18"/>
        </w:rPr>
        <w:t>Economic Area without an adequate level of protection within the meaning of UK</w:t>
      </w:r>
      <w:r w:rsidR="00764143">
        <w:rPr>
          <w:rFonts w:ascii="Arial" w:hAnsi="Arial" w:cs="Arial"/>
          <w:color w:val="000000" w:themeColor="text1"/>
          <w:sz w:val="18"/>
          <w:szCs w:val="18"/>
        </w:rPr>
        <w:t xml:space="preserve"> </w:t>
      </w:r>
      <w:r w:rsidRPr="0070711E">
        <w:rPr>
          <w:rFonts w:ascii="Arial" w:hAnsi="Arial" w:cs="Arial"/>
          <w:color w:val="000000" w:themeColor="text1"/>
          <w:sz w:val="18"/>
          <w:szCs w:val="18"/>
        </w:rPr>
        <w:t xml:space="preserve">Data Protection </w:t>
      </w:r>
      <w:proofErr w:type="gramStart"/>
      <w:r w:rsidRPr="0070711E">
        <w:rPr>
          <w:rFonts w:ascii="Arial" w:hAnsi="Arial" w:cs="Arial"/>
          <w:color w:val="000000" w:themeColor="text1"/>
          <w:sz w:val="18"/>
          <w:szCs w:val="18"/>
        </w:rPr>
        <w:t>Laws;</w:t>
      </w:r>
      <w:proofErr w:type="gramEnd"/>
    </w:p>
    <w:p w14:paraId="21ECEC06" w14:textId="77777777" w:rsidR="00FC4AB9" w:rsidRDefault="0070711E" w:rsidP="00764143">
      <w:pPr>
        <w:pStyle w:val="p2"/>
        <w:numPr>
          <w:ilvl w:val="1"/>
          <w:numId w:val="37"/>
        </w:numPr>
        <w:rPr>
          <w:rFonts w:ascii="Arial" w:hAnsi="Arial" w:cs="Arial"/>
          <w:color w:val="000000" w:themeColor="text1"/>
          <w:sz w:val="18"/>
          <w:szCs w:val="18"/>
        </w:rPr>
      </w:pPr>
      <w:r w:rsidRPr="00FC4AB9">
        <w:rPr>
          <w:rFonts w:ascii="Arial" w:hAnsi="Arial" w:cs="Arial"/>
          <w:color w:val="000000" w:themeColor="text1"/>
          <w:sz w:val="18"/>
          <w:szCs w:val="18"/>
        </w:rPr>
        <w:t>The Data Processor must only perform such a transfer after obtaining written</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 xml:space="preserve">authorisation from the Data Controller, which may be refused at its own </w:t>
      </w:r>
      <w:proofErr w:type="gramStart"/>
      <w:r w:rsidRPr="00FC4AB9">
        <w:rPr>
          <w:rFonts w:ascii="Arial" w:hAnsi="Arial" w:cs="Arial"/>
          <w:color w:val="000000" w:themeColor="text1"/>
          <w:sz w:val="18"/>
          <w:szCs w:val="18"/>
        </w:rPr>
        <w:t>discretion;</w:t>
      </w:r>
      <w:proofErr w:type="gramEnd"/>
    </w:p>
    <w:p w14:paraId="25E5106D" w14:textId="752184B4" w:rsidR="00764143" w:rsidRPr="00FC4AB9" w:rsidRDefault="0070711E" w:rsidP="00764143">
      <w:pPr>
        <w:pStyle w:val="p2"/>
        <w:numPr>
          <w:ilvl w:val="1"/>
          <w:numId w:val="37"/>
        </w:numPr>
        <w:rPr>
          <w:rStyle w:val="s3"/>
          <w:rFonts w:ascii="Arial" w:hAnsi="Arial" w:cs="Arial"/>
          <w:color w:val="000000" w:themeColor="text1"/>
          <w:sz w:val="18"/>
          <w:szCs w:val="18"/>
        </w:rPr>
      </w:pPr>
      <w:r w:rsidRPr="00FC4AB9">
        <w:rPr>
          <w:rFonts w:ascii="Arial" w:hAnsi="Arial" w:cs="Arial"/>
          <w:color w:val="000000" w:themeColor="text1"/>
          <w:sz w:val="18"/>
          <w:szCs w:val="18"/>
        </w:rPr>
        <w:lastRenderedPageBreak/>
        <w:t>To the extent that the Data Controller or the Data Processor are relying on a specific</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statutory mechanism to normalise international data transfers that is subsequently</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modified, revoked, or held in a court of competent jurisdiction to be invalid; the Data</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Controller and the Data Processor agree to co-operate in good faith to promptly</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terminate the transfer or to pursue a suitable alternate mechanism that can lawfully</w:t>
      </w:r>
      <w:r w:rsidR="00764143" w:rsidRPr="00FC4AB9">
        <w:rPr>
          <w:rFonts w:ascii="Arial" w:hAnsi="Arial" w:cs="Arial"/>
          <w:color w:val="000000" w:themeColor="text1"/>
          <w:sz w:val="18"/>
          <w:szCs w:val="18"/>
        </w:rPr>
        <w:t xml:space="preserve"> </w:t>
      </w:r>
      <w:r w:rsidRPr="00FC4AB9">
        <w:rPr>
          <w:rStyle w:val="s3"/>
          <w:rFonts w:ascii="Arial" w:hAnsi="Arial" w:cs="Arial"/>
          <w:color w:val="000000" w:themeColor="text1"/>
          <w:sz w:val="18"/>
          <w:szCs w:val="18"/>
        </w:rPr>
        <w:t>support the transfer.</w:t>
      </w:r>
    </w:p>
    <w:p w14:paraId="13B22786" w14:textId="77777777" w:rsidR="00764143" w:rsidRDefault="00764143" w:rsidP="00764143">
      <w:pPr>
        <w:pStyle w:val="p2"/>
        <w:rPr>
          <w:rStyle w:val="s3"/>
          <w:rFonts w:ascii="Arial" w:hAnsi="Arial" w:cs="Arial"/>
          <w:color w:val="000000" w:themeColor="text1"/>
          <w:sz w:val="18"/>
          <w:szCs w:val="18"/>
        </w:rPr>
      </w:pPr>
    </w:p>
    <w:p w14:paraId="14E5A184" w14:textId="0A24DB47" w:rsidR="00FC4AB9" w:rsidRPr="00FC4AB9" w:rsidRDefault="0070711E" w:rsidP="00764143">
      <w:pPr>
        <w:pStyle w:val="p2"/>
        <w:numPr>
          <w:ilvl w:val="0"/>
          <w:numId w:val="37"/>
        </w:numPr>
        <w:rPr>
          <w:rFonts w:ascii="Arial" w:hAnsi="Arial" w:cs="Arial"/>
          <w:b/>
          <w:bCs/>
          <w:color w:val="000000" w:themeColor="text1"/>
          <w:sz w:val="20"/>
          <w:szCs w:val="20"/>
        </w:rPr>
      </w:pPr>
      <w:r w:rsidRPr="00FC4AB9">
        <w:rPr>
          <w:rFonts w:ascii="Arial" w:hAnsi="Arial" w:cs="Arial"/>
          <w:b/>
          <w:bCs/>
          <w:color w:val="000000" w:themeColor="text1"/>
          <w:sz w:val="20"/>
          <w:szCs w:val="20"/>
        </w:rPr>
        <w:t>Personal data breach notification</w:t>
      </w:r>
    </w:p>
    <w:p w14:paraId="48776462" w14:textId="25D534DC" w:rsidR="0070711E" w:rsidRDefault="0070711E" w:rsidP="00FC4AB9">
      <w:pPr>
        <w:pStyle w:val="p2"/>
        <w:numPr>
          <w:ilvl w:val="1"/>
          <w:numId w:val="37"/>
        </w:numPr>
        <w:rPr>
          <w:rFonts w:ascii="Arial" w:hAnsi="Arial" w:cs="Arial"/>
          <w:color w:val="000000" w:themeColor="text1"/>
          <w:sz w:val="18"/>
          <w:szCs w:val="18"/>
        </w:rPr>
      </w:pPr>
      <w:r w:rsidRPr="0070711E">
        <w:rPr>
          <w:rFonts w:ascii="Arial" w:hAnsi="Arial" w:cs="Arial"/>
          <w:color w:val="000000" w:themeColor="text1"/>
          <w:sz w:val="18"/>
          <w:szCs w:val="18"/>
        </w:rPr>
        <w:t>The Data Processor must notify the Data Controller without undue delay after</w:t>
      </w:r>
      <w:r w:rsidR="00764143">
        <w:rPr>
          <w:rFonts w:ascii="Arial" w:hAnsi="Arial" w:cs="Arial"/>
          <w:color w:val="000000" w:themeColor="text1"/>
          <w:sz w:val="18"/>
          <w:szCs w:val="18"/>
        </w:rPr>
        <w:t xml:space="preserve"> </w:t>
      </w:r>
      <w:r w:rsidRPr="0070711E">
        <w:rPr>
          <w:rFonts w:ascii="Arial" w:hAnsi="Arial" w:cs="Arial"/>
          <w:color w:val="000000" w:themeColor="text1"/>
          <w:sz w:val="18"/>
          <w:szCs w:val="18"/>
        </w:rPr>
        <w:t>becoming aware of any breach of security and/or confidentiality leading to the</w:t>
      </w:r>
      <w:r w:rsidR="00764143">
        <w:rPr>
          <w:rFonts w:ascii="Arial" w:hAnsi="Arial" w:cs="Arial"/>
          <w:color w:val="000000" w:themeColor="text1"/>
          <w:sz w:val="18"/>
          <w:szCs w:val="18"/>
        </w:rPr>
        <w:t xml:space="preserve"> </w:t>
      </w:r>
      <w:r w:rsidRPr="0070711E">
        <w:rPr>
          <w:rFonts w:ascii="Arial" w:hAnsi="Arial" w:cs="Arial"/>
          <w:color w:val="000000" w:themeColor="text1"/>
          <w:sz w:val="18"/>
          <w:szCs w:val="18"/>
        </w:rPr>
        <w:t>accidental or unlawful destruction, loss, alteration, unauthorized disclosure of, or</w:t>
      </w:r>
      <w:r w:rsidR="00FC4AB9">
        <w:rPr>
          <w:rFonts w:ascii="Arial" w:hAnsi="Arial" w:cs="Arial"/>
          <w:color w:val="000000" w:themeColor="text1"/>
          <w:sz w:val="18"/>
          <w:szCs w:val="18"/>
        </w:rPr>
        <w:t xml:space="preserve"> </w:t>
      </w:r>
      <w:r w:rsidRPr="0070711E">
        <w:rPr>
          <w:rFonts w:ascii="Arial" w:hAnsi="Arial" w:cs="Arial"/>
          <w:color w:val="000000" w:themeColor="text1"/>
          <w:sz w:val="18"/>
          <w:szCs w:val="18"/>
        </w:rPr>
        <w:t>access to, the Personal Data, or any indication of such breach having taken place or</w:t>
      </w:r>
      <w:r w:rsidR="00764143">
        <w:rPr>
          <w:rFonts w:ascii="Arial" w:hAnsi="Arial" w:cs="Arial"/>
          <w:color w:val="000000" w:themeColor="text1"/>
          <w:sz w:val="18"/>
          <w:szCs w:val="18"/>
        </w:rPr>
        <w:t xml:space="preserve"> </w:t>
      </w:r>
      <w:r w:rsidRPr="0070711E">
        <w:rPr>
          <w:rFonts w:ascii="Arial" w:hAnsi="Arial" w:cs="Arial"/>
          <w:color w:val="000000" w:themeColor="text1"/>
          <w:sz w:val="18"/>
          <w:szCs w:val="18"/>
        </w:rPr>
        <w:t xml:space="preserve">being about to take </w:t>
      </w:r>
      <w:proofErr w:type="gramStart"/>
      <w:r w:rsidRPr="0070711E">
        <w:rPr>
          <w:rFonts w:ascii="Arial" w:hAnsi="Arial" w:cs="Arial"/>
          <w:color w:val="000000" w:themeColor="text1"/>
          <w:sz w:val="18"/>
          <w:szCs w:val="18"/>
        </w:rPr>
        <w:t>place;</w:t>
      </w:r>
      <w:proofErr w:type="gramEnd"/>
    </w:p>
    <w:p w14:paraId="0F9FE949" w14:textId="77777777" w:rsidR="00FC4AB9" w:rsidRDefault="0070711E" w:rsidP="0070711E">
      <w:pPr>
        <w:pStyle w:val="p2"/>
        <w:numPr>
          <w:ilvl w:val="1"/>
          <w:numId w:val="37"/>
        </w:numPr>
        <w:rPr>
          <w:rFonts w:ascii="Arial" w:hAnsi="Arial" w:cs="Arial"/>
          <w:color w:val="000000" w:themeColor="text1"/>
          <w:sz w:val="18"/>
          <w:szCs w:val="18"/>
        </w:rPr>
      </w:pPr>
      <w:r w:rsidRPr="00FC4AB9">
        <w:rPr>
          <w:rFonts w:ascii="Arial" w:hAnsi="Arial" w:cs="Arial"/>
          <w:color w:val="000000" w:themeColor="text1"/>
          <w:sz w:val="18"/>
          <w:szCs w:val="18"/>
        </w:rPr>
        <w:t>Any notifications made to the Data Controller shall be addressed to the employee of</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the Data Controller whose contact details are provided in Schedule 1 of this Data</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Processing Agreement, and shall contain:</w:t>
      </w:r>
    </w:p>
    <w:p w14:paraId="3D68F805" w14:textId="77777777" w:rsidR="00FC4AB9" w:rsidRDefault="0070711E" w:rsidP="0070711E">
      <w:pPr>
        <w:pStyle w:val="p2"/>
        <w:numPr>
          <w:ilvl w:val="2"/>
          <w:numId w:val="37"/>
        </w:numPr>
        <w:rPr>
          <w:rFonts w:ascii="Arial" w:hAnsi="Arial" w:cs="Arial"/>
          <w:color w:val="000000" w:themeColor="text1"/>
          <w:sz w:val="18"/>
          <w:szCs w:val="18"/>
        </w:rPr>
      </w:pPr>
      <w:r w:rsidRPr="00FC4AB9">
        <w:rPr>
          <w:rFonts w:ascii="Arial" w:hAnsi="Arial" w:cs="Arial"/>
          <w:color w:val="000000" w:themeColor="text1"/>
          <w:sz w:val="18"/>
          <w:szCs w:val="18"/>
        </w:rPr>
        <w:t>a description of the nature of the incident, including where possible the</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categories and approximate number of data subjects concerned and the</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 xml:space="preserve">categories and approximate number of Personal Data records </w:t>
      </w:r>
      <w:proofErr w:type="gramStart"/>
      <w:r w:rsidRPr="00FC4AB9">
        <w:rPr>
          <w:rFonts w:ascii="Arial" w:hAnsi="Arial" w:cs="Arial"/>
          <w:color w:val="000000" w:themeColor="text1"/>
          <w:sz w:val="18"/>
          <w:szCs w:val="18"/>
        </w:rPr>
        <w:t>concerned;</w:t>
      </w:r>
      <w:proofErr w:type="gramEnd"/>
    </w:p>
    <w:p w14:paraId="01895F70" w14:textId="77777777" w:rsidR="00FC4AB9" w:rsidRDefault="0070711E" w:rsidP="0070711E">
      <w:pPr>
        <w:pStyle w:val="p2"/>
        <w:numPr>
          <w:ilvl w:val="2"/>
          <w:numId w:val="37"/>
        </w:numPr>
        <w:rPr>
          <w:rFonts w:ascii="Arial" w:hAnsi="Arial" w:cs="Arial"/>
          <w:color w:val="000000" w:themeColor="text1"/>
          <w:sz w:val="18"/>
          <w:szCs w:val="18"/>
        </w:rPr>
      </w:pPr>
      <w:r w:rsidRPr="00FC4AB9">
        <w:rPr>
          <w:rFonts w:ascii="Arial" w:hAnsi="Arial" w:cs="Arial"/>
          <w:color w:val="000000" w:themeColor="text1"/>
          <w:sz w:val="18"/>
          <w:szCs w:val="18"/>
        </w:rPr>
        <w:t>the name and contact details of the Data Processor’s data protection officer</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 xml:space="preserve">or another contact point where more information can be </w:t>
      </w:r>
      <w:proofErr w:type="gramStart"/>
      <w:r w:rsidRPr="00FC4AB9">
        <w:rPr>
          <w:rFonts w:ascii="Arial" w:hAnsi="Arial" w:cs="Arial"/>
          <w:color w:val="000000" w:themeColor="text1"/>
          <w:sz w:val="18"/>
          <w:szCs w:val="18"/>
        </w:rPr>
        <w:t>obtained;</w:t>
      </w:r>
      <w:proofErr w:type="gramEnd"/>
    </w:p>
    <w:p w14:paraId="3071C9A9" w14:textId="77777777" w:rsidR="00FC4AB9" w:rsidRDefault="0070711E" w:rsidP="0070711E">
      <w:pPr>
        <w:pStyle w:val="p2"/>
        <w:numPr>
          <w:ilvl w:val="2"/>
          <w:numId w:val="37"/>
        </w:numPr>
        <w:rPr>
          <w:rFonts w:ascii="Arial" w:hAnsi="Arial" w:cs="Arial"/>
          <w:color w:val="000000" w:themeColor="text1"/>
          <w:sz w:val="18"/>
          <w:szCs w:val="18"/>
        </w:rPr>
      </w:pPr>
      <w:r w:rsidRPr="00FC4AB9">
        <w:rPr>
          <w:rFonts w:ascii="Arial" w:hAnsi="Arial" w:cs="Arial"/>
          <w:color w:val="000000" w:themeColor="text1"/>
          <w:sz w:val="18"/>
          <w:szCs w:val="18"/>
        </w:rPr>
        <w:t>a description of the likely consequences of the incident; and</w:t>
      </w:r>
    </w:p>
    <w:p w14:paraId="412E5790" w14:textId="77777777" w:rsidR="00FC4AB9" w:rsidRDefault="0070711E" w:rsidP="0070711E">
      <w:pPr>
        <w:pStyle w:val="p2"/>
        <w:numPr>
          <w:ilvl w:val="2"/>
          <w:numId w:val="37"/>
        </w:numPr>
        <w:rPr>
          <w:rFonts w:ascii="Arial" w:hAnsi="Arial" w:cs="Arial"/>
          <w:color w:val="000000" w:themeColor="text1"/>
          <w:sz w:val="18"/>
          <w:szCs w:val="18"/>
        </w:rPr>
      </w:pPr>
      <w:r w:rsidRPr="00FC4AB9">
        <w:rPr>
          <w:rFonts w:ascii="Arial" w:hAnsi="Arial" w:cs="Arial"/>
          <w:color w:val="000000" w:themeColor="text1"/>
          <w:sz w:val="18"/>
          <w:szCs w:val="18"/>
        </w:rPr>
        <w:t>a description of the measures taken or proposed to be taken by the Data</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Processor to address the incident including, where appropriate, measures to</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mitigate its possible adverse effects.</w:t>
      </w:r>
    </w:p>
    <w:p w14:paraId="5502B88C" w14:textId="77777777" w:rsidR="00FC4AB9" w:rsidRDefault="0070711E" w:rsidP="0070711E">
      <w:pPr>
        <w:pStyle w:val="p2"/>
        <w:numPr>
          <w:ilvl w:val="1"/>
          <w:numId w:val="37"/>
        </w:numPr>
        <w:rPr>
          <w:rFonts w:ascii="Arial" w:hAnsi="Arial" w:cs="Arial"/>
          <w:color w:val="000000" w:themeColor="text1"/>
          <w:sz w:val="18"/>
          <w:szCs w:val="18"/>
        </w:rPr>
      </w:pPr>
      <w:r w:rsidRPr="00FC4AB9">
        <w:rPr>
          <w:rFonts w:ascii="Arial" w:hAnsi="Arial" w:cs="Arial"/>
          <w:color w:val="000000" w:themeColor="text1"/>
          <w:sz w:val="18"/>
          <w:szCs w:val="18"/>
        </w:rPr>
        <w:t>The Data Processor must make reasonable efforts to identify the causes of such a</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 xml:space="preserve">breach and must take necessary and reasonable steps </w:t>
      </w:r>
      <w:proofErr w:type="gramStart"/>
      <w:r w:rsidRPr="00FC4AB9">
        <w:rPr>
          <w:rFonts w:ascii="Arial" w:hAnsi="Arial" w:cs="Arial"/>
          <w:color w:val="000000" w:themeColor="text1"/>
          <w:sz w:val="18"/>
          <w:szCs w:val="18"/>
        </w:rPr>
        <w:t>in order to</w:t>
      </w:r>
      <w:proofErr w:type="gramEnd"/>
      <w:r w:rsidRPr="00FC4AB9">
        <w:rPr>
          <w:rFonts w:ascii="Arial" w:hAnsi="Arial" w:cs="Arial"/>
          <w:color w:val="000000" w:themeColor="text1"/>
          <w:sz w:val="18"/>
          <w:szCs w:val="18"/>
        </w:rPr>
        <w:t xml:space="preserve"> remediate the</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 xml:space="preserve">cause the </w:t>
      </w:r>
      <w:proofErr w:type="gramStart"/>
      <w:r w:rsidRPr="00FC4AB9">
        <w:rPr>
          <w:rFonts w:ascii="Arial" w:hAnsi="Arial" w:cs="Arial"/>
          <w:color w:val="000000" w:themeColor="text1"/>
          <w:sz w:val="18"/>
          <w:szCs w:val="18"/>
        </w:rPr>
        <w:t>breach;</w:t>
      </w:r>
      <w:proofErr w:type="gramEnd"/>
    </w:p>
    <w:p w14:paraId="08EDC528" w14:textId="794D966A" w:rsidR="00764143" w:rsidRPr="00FC4AB9" w:rsidRDefault="0070711E" w:rsidP="00DC0E69">
      <w:pPr>
        <w:pStyle w:val="p2"/>
        <w:numPr>
          <w:ilvl w:val="1"/>
          <w:numId w:val="37"/>
        </w:numPr>
        <w:rPr>
          <w:rFonts w:ascii="Arial" w:hAnsi="Arial" w:cs="Arial"/>
          <w:color w:val="000000" w:themeColor="text1"/>
          <w:sz w:val="18"/>
          <w:szCs w:val="18"/>
        </w:rPr>
      </w:pPr>
      <w:r w:rsidRPr="00FC4AB9">
        <w:rPr>
          <w:rFonts w:ascii="Arial" w:hAnsi="Arial" w:cs="Arial"/>
          <w:color w:val="000000" w:themeColor="text1"/>
          <w:sz w:val="18"/>
          <w:szCs w:val="18"/>
        </w:rPr>
        <w:t>Upon the Data Controller’s request, the Data Processor shall provide the Data</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Controller with reasonable co-operation and assistance to fulfil the Data Controller’s</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obligation under GDPR to notify a Personal Data Breach to the Supervisory Authority</w:t>
      </w:r>
      <w:r w:rsidR="00FC4AB9"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and to communicate on a Personal Data Breach to the Data Subject. Provided the</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Personal Data Breach is not due to the Data Processor’s breach of its obligations</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under this DPA, the Data Controller will be responsible for any cost arising from the</w:t>
      </w:r>
      <w:r w:rsidR="00FC4AB9">
        <w:rPr>
          <w:rFonts w:ascii="Arial" w:hAnsi="Arial" w:cs="Arial"/>
          <w:color w:val="000000" w:themeColor="text1"/>
          <w:sz w:val="18"/>
          <w:szCs w:val="18"/>
        </w:rPr>
        <w:t xml:space="preserve"> </w:t>
      </w:r>
      <w:r w:rsidRPr="00FC4AB9">
        <w:rPr>
          <w:rFonts w:ascii="Arial" w:hAnsi="Arial" w:cs="Arial"/>
          <w:color w:val="000000" w:themeColor="text1"/>
          <w:sz w:val="18"/>
          <w:szCs w:val="18"/>
        </w:rPr>
        <w:t>Data Processor’s provision of such assistance.</w:t>
      </w:r>
    </w:p>
    <w:p w14:paraId="40C8E55D" w14:textId="77777777" w:rsidR="00764143" w:rsidRDefault="00764143" w:rsidP="0070711E">
      <w:pPr>
        <w:pStyle w:val="p2"/>
        <w:rPr>
          <w:rFonts w:ascii="Arial" w:hAnsi="Arial" w:cs="Arial"/>
          <w:color w:val="000000" w:themeColor="text1"/>
          <w:sz w:val="18"/>
          <w:szCs w:val="18"/>
        </w:rPr>
      </w:pPr>
    </w:p>
    <w:p w14:paraId="4188B21D" w14:textId="612F4CC3" w:rsidR="00FC4AB9" w:rsidRPr="00FC4AB9" w:rsidRDefault="0070711E" w:rsidP="00FC4AB9">
      <w:pPr>
        <w:pStyle w:val="p2"/>
        <w:numPr>
          <w:ilvl w:val="0"/>
          <w:numId w:val="37"/>
        </w:numPr>
        <w:rPr>
          <w:rFonts w:ascii="Arial" w:hAnsi="Arial" w:cs="Arial"/>
          <w:b/>
          <w:bCs/>
          <w:color w:val="000000" w:themeColor="text1"/>
          <w:sz w:val="20"/>
          <w:szCs w:val="20"/>
        </w:rPr>
      </w:pPr>
      <w:r w:rsidRPr="00FC4AB9">
        <w:rPr>
          <w:rStyle w:val="s2"/>
          <w:rFonts w:ascii="Arial" w:hAnsi="Arial" w:cs="Arial"/>
          <w:b/>
          <w:bCs/>
          <w:color w:val="000000" w:themeColor="text1"/>
          <w:sz w:val="20"/>
          <w:szCs w:val="20"/>
        </w:rPr>
        <w:t>Sub-Processors</w:t>
      </w:r>
    </w:p>
    <w:p w14:paraId="72AC718E" w14:textId="5D42F691" w:rsidR="00764143" w:rsidRDefault="00FC4AB9" w:rsidP="00FC4AB9">
      <w:pPr>
        <w:pStyle w:val="p2"/>
        <w:numPr>
          <w:ilvl w:val="1"/>
          <w:numId w:val="37"/>
        </w:numPr>
        <w:rPr>
          <w:rFonts w:ascii="Arial" w:hAnsi="Arial" w:cs="Arial"/>
          <w:color w:val="000000" w:themeColor="text1"/>
          <w:sz w:val="18"/>
          <w:szCs w:val="18"/>
        </w:rPr>
      </w:pPr>
      <w:r>
        <w:rPr>
          <w:rFonts w:ascii="Arial" w:hAnsi="Arial" w:cs="Arial"/>
          <w:color w:val="000000" w:themeColor="text1"/>
          <w:sz w:val="18"/>
          <w:szCs w:val="18"/>
        </w:rPr>
        <w:t>T</w:t>
      </w:r>
      <w:r w:rsidR="0070711E" w:rsidRPr="0070711E">
        <w:rPr>
          <w:rFonts w:ascii="Arial" w:hAnsi="Arial" w:cs="Arial"/>
          <w:color w:val="000000" w:themeColor="text1"/>
          <w:sz w:val="18"/>
          <w:szCs w:val="18"/>
        </w:rPr>
        <w:t xml:space="preserve">he Data Processor must not subcontract any of its </w:t>
      </w:r>
      <w:proofErr w:type="gramStart"/>
      <w:r w:rsidR="0070711E" w:rsidRPr="0070711E">
        <w:rPr>
          <w:rFonts w:ascii="Arial" w:hAnsi="Arial" w:cs="Arial"/>
          <w:color w:val="000000" w:themeColor="text1"/>
          <w:sz w:val="18"/>
          <w:szCs w:val="18"/>
        </w:rPr>
        <w:t>Service related</w:t>
      </w:r>
      <w:proofErr w:type="gramEnd"/>
      <w:r w:rsidR="0070711E" w:rsidRPr="0070711E">
        <w:rPr>
          <w:rFonts w:ascii="Arial" w:hAnsi="Arial" w:cs="Arial"/>
          <w:color w:val="000000" w:themeColor="text1"/>
          <w:sz w:val="18"/>
          <w:szCs w:val="18"/>
        </w:rPr>
        <w:t xml:space="preserve"> activities</w:t>
      </w:r>
      <w:r w:rsidR="00764143">
        <w:rPr>
          <w:rFonts w:ascii="Arial" w:hAnsi="Arial" w:cs="Arial"/>
          <w:color w:val="000000" w:themeColor="text1"/>
          <w:sz w:val="18"/>
          <w:szCs w:val="18"/>
        </w:rPr>
        <w:t xml:space="preserve"> </w:t>
      </w:r>
      <w:r w:rsidR="0070711E" w:rsidRPr="0070711E">
        <w:rPr>
          <w:rFonts w:ascii="Arial" w:hAnsi="Arial" w:cs="Arial"/>
          <w:color w:val="000000" w:themeColor="text1"/>
          <w:sz w:val="18"/>
          <w:szCs w:val="18"/>
        </w:rPr>
        <w:t>consisting of the Processing of the Personal Data or requiring Personal Data to be</w:t>
      </w:r>
      <w:r w:rsidR="00764143">
        <w:rPr>
          <w:rFonts w:ascii="Arial" w:hAnsi="Arial" w:cs="Arial"/>
          <w:color w:val="000000" w:themeColor="text1"/>
          <w:sz w:val="18"/>
          <w:szCs w:val="18"/>
        </w:rPr>
        <w:t xml:space="preserve"> </w:t>
      </w:r>
      <w:r w:rsidR="0070711E" w:rsidRPr="0070711E">
        <w:rPr>
          <w:rFonts w:ascii="Arial" w:hAnsi="Arial" w:cs="Arial"/>
          <w:color w:val="000000" w:themeColor="text1"/>
          <w:sz w:val="18"/>
          <w:szCs w:val="18"/>
        </w:rPr>
        <w:t>processed by any third party without the prior written authorisation of the Data</w:t>
      </w:r>
      <w:r>
        <w:rPr>
          <w:rFonts w:ascii="Arial" w:hAnsi="Arial" w:cs="Arial"/>
          <w:color w:val="000000" w:themeColor="text1"/>
          <w:sz w:val="18"/>
          <w:szCs w:val="18"/>
        </w:rPr>
        <w:t xml:space="preserve"> </w:t>
      </w:r>
      <w:proofErr w:type="gramStart"/>
      <w:r w:rsidR="0070711E" w:rsidRPr="0070711E">
        <w:rPr>
          <w:rFonts w:ascii="Arial" w:hAnsi="Arial" w:cs="Arial"/>
          <w:color w:val="000000" w:themeColor="text1"/>
          <w:sz w:val="18"/>
          <w:szCs w:val="18"/>
        </w:rPr>
        <w:t>Controller;</w:t>
      </w:r>
      <w:proofErr w:type="gramEnd"/>
    </w:p>
    <w:p w14:paraId="60B5E4E1" w14:textId="77777777" w:rsidR="00FC4AB9" w:rsidRDefault="0070711E" w:rsidP="0070711E">
      <w:pPr>
        <w:pStyle w:val="p2"/>
        <w:numPr>
          <w:ilvl w:val="1"/>
          <w:numId w:val="37"/>
        </w:numPr>
        <w:rPr>
          <w:rFonts w:ascii="Arial" w:hAnsi="Arial" w:cs="Arial"/>
          <w:color w:val="000000" w:themeColor="text1"/>
          <w:sz w:val="18"/>
          <w:szCs w:val="18"/>
        </w:rPr>
      </w:pPr>
      <w:r w:rsidRPr="00FC4AB9">
        <w:rPr>
          <w:rFonts w:ascii="Arial" w:hAnsi="Arial" w:cs="Arial"/>
          <w:color w:val="000000" w:themeColor="text1"/>
          <w:sz w:val="18"/>
          <w:szCs w:val="18"/>
        </w:rPr>
        <w:t xml:space="preserve">The Data Controller authorises the Data Processor to engage the Sub Processors </w:t>
      </w:r>
      <w:proofErr w:type="spellStart"/>
      <w:r w:rsidRPr="00FC4AB9">
        <w:rPr>
          <w:rFonts w:ascii="Arial" w:hAnsi="Arial" w:cs="Arial"/>
          <w:color w:val="000000" w:themeColor="text1"/>
          <w:sz w:val="18"/>
          <w:szCs w:val="18"/>
        </w:rPr>
        <w:t>inSchedule</w:t>
      </w:r>
      <w:proofErr w:type="spellEnd"/>
      <w:r w:rsidRPr="00FC4AB9">
        <w:rPr>
          <w:rFonts w:ascii="Arial" w:hAnsi="Arial" w:cs="Arial"/>
          <w:color w:val="000000" w:themeColor="text1"/>
          <w:sz w:val="18"/>
          <w:szCs w:val="18"/>
        </w:rPr>
        <w:t xml:space="preserve"> </w:t>
      </w:r>
      <w:r w:rsidR="005C55E2" w:rsidRPr="00FC4AB9">
        <w:rPr>
          <w:rFonts w:ascii="Arial" w:hAnsi="Arial" w:cs="Arial"/>
          <w:color w:val="000000" w:themeColor="text1"/>
          <w:sz w:val="18"/>
          <w:szCs w:val="18"/>
        </w:rPr>
        <w:t>4</w:t>
      </w:r>
      <w:r w:rsidRPr="00FC4AB9">
        <w:rPr>
          <w:rFonts w:ascii="Arial" w:hAnsi="Arial" w:cs="Arial"/>
          <w:color w:val="000000" w:themeColor="text1"/>
          <w:sz w:val="18"/>
          <w:szCs w:val="18"/>
        </w:rPr>
        <w:t xml:space="preserve"> for the </w:t>
      </w:r>
      <w:proofErr w:type="gramStart"/>
      <w:r w:rsidRPr="00FC4AB9">
        <w:rPr>
          <w:rFonts w:ascii="Arial" w:hAnsi="Arial" w:cs="Arial"/>
          <w:color w:val="000000" w:themeColor="text1"/>
          <w:sz w:val="18"/>
          <w:szCs w:val="18"/>
        </w:rPr>
        <w:t>Service related</w:t>
      </w:r>
      <w:proofErr w:type="gramEnd"/>
      <w:r w:rsidRPr="00FC4AB9">
        <w:rPr>
          <w:rFonts w:ascii="Arial" w:hAnsi="Arial" w:cs="Arial"/>
          <w:color w:val="000000" w:themeColor="text1"/>
          <w:sz w:val="18"/>
          <w:szCs w:val="18"/>
        </w:rPr>
        <w:t xml:space="preserve"> activities specified and as described in Schedule</w:t>
      </w:r>
      <w:r w:rsidR="00764143" w:rsidRPr="00FC4AB9">
        <w:rPr>
          <w:rFonts w:ascii="Arial" w:hAnsi="Arial" w:cs="Arial"/>
          <w:color w:val="000000" w:themeColor="text1"/>
          <w:sz w:val="18"/>
          <w:szCs w:val="18"/>
        </w:rPr>
        <w:t xml:space="preserve"> </w:t>
      </w:r>
      <w:proofErr w:type="gramStart"/>
      <w:r w:rsidRPr="00FC4AB9">
        <w:rPr>
          <w:rFonts w:ascii="Arial" w:hAnsi="Arial" w:cs="Arial"/>
          <w:color w:val="000000" w:themeColor="text1"/>
          <w:sz w:val="18"/>
          <w:szCs w:val="18"/>
        </w:rPr>
        <w:t>2;</w:t>
      </w:r>
      <w:proofErr w:type="gramEnd"/>
    </w:p>
    <w:p w14:paraId="45913B29" w14:textId="77777777" w:rsidR="00FC4AB9" w:rsidRDefault="0070711E" w:rsidP="0070711E">
      <w:pPr>
        <w:pStyle w:val="p2"/>
        <w:numPr>
          <w:ilvl w:val="1"/>
          <w:numId w:val="37"/>
        </w:numPr>
        <w:rPr>
          <w:rFonts w:ascii="Arial" w:hAnsi="Arial" w:cs="Arial"/>
          <w:color w:val="000000" w:themeColor="text1"/>
          <w:sz w:val="18"/>
          <w:szCs w:val="18"/>
        </w:rPr>
      </w:pPr>
      <w:r w:rsidRPr="00FC4AB9">
        <w:rPr>
          <w:rFonts w:ascii="Arial" w:hAnsi="Arial" w:cs="Arial"/>
          <w:color w:val="000000" w:themeColor="text1"/>
          <w:sz w:val="18"/>
          <w:szCs w:val="18"/>
        </w:rPr>
        <w:t>Data Processor shall inform the Data Controller of any addition or replacement of</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such Sub-Processors giving the Data Controller an opportunity to object to such</w:t>
      </w:r>
      <w:r w:rsidR="00764143" w:rsidRPr="00FC4AB9">
        <w:rPr>
          <w:rFonts w:ascii="Arial" w:hAnsi="Arial" w:cs="Arial"/>
          <w:color w:val="000000" w:themeColor="text1"/>
          <w:sz w:val="18"/>
          <w:szCs w:val="18"/>
        </w:rPr>
        <w:t xml:space="preserve"> </w:t>
      </w:r>
      <w:proofErr w:type="gramStart"/>
      <w:r w:rsidRPr="00FC4AB9">
        <w:rPr>
          <w:rFonts w:ascii="Arial" w:hAnsi="Arial" w:cs="Arial"/>
          <w:color w:val="000000" w:themeColor="text1"/>
          <w:sz w:val="18"/>
          <w:szCs w:val="18"/>
        </w:rPr>
        <w:t>changes;</w:t>
      </w:r>
      <w:proofErr w:type="gramEnd"/>
    </w:p>
    <w:p w14:paraId="13CED7D5" w14:textId="77777777" w:rsidR="00FC4AB9" w:rsidRDefault="0070711E" w:rsidP="0070711E">
      <w:pPr>
        <w:pStyle w:val="p2"/>
        <w:numPr>
          <w:ilvl w:val="1"/>
          <w:numId w:val="37"/>
        </w:numPr>
        <w:rPr>
          <w:rFonts w:ascii="Arial" w:hAnsi="Arial" w:cs="Arial"/>
          <w:color w:val="000000" w:themeColor="text1"/>
          <w:sz w:val="18"/>
          <w:szCs w:val="18"/>
        </w:rPr>
      </w:pPr>
      <w:r w:rsidRPr="00FC4AB9">
        <w:rPr>
          <w:rFonts w:ascii="Arial" w:hAnsi="Arial" w:cs="Arial"/>
          <w:color w:val="000000" w:themeColor="text1"/>
          <w:sz w:val="18"/>
          <w:szCs w:val="18"/>
        </w:rPr>
        <w:t>The Data Processor must:</w:t>
      </w:r>
    </w:p>
    <w:p w14:paraId="74394FE2" w14:textId="77777777" w:rsidR="00FC4AB9" w:rsidRDefault="0070711E" w:rsidP="0070711E">
      <w:pPr>
        <w:pStyle w:val="p2"/>
        <w:numPr>
          <w:ilvl w:val="2"/>
          <w:numId w:val="37"/>
        </w:numPr>
        <w:rPr>
          <w:rFonts w:ascii="Arial" w:hAnsi="Arial" w:cs="Arial"/>
          <w:color w:val="000000" w:themeColor="text1"/>
          <w:sz w:val="18"/>
          <w:szCs w:val="18"/>
        </w:rPr>
      </w:pPr>
      <w:r w:rsidRPr="00FC4AB9">
        <w:rPr>
          <w:rFonts w:ascii="Arial" w:hAnsi="Arial" w:cs="Arial"/>
          <w:color w:val="000000" w:themeColor="text1"/>
          <w:sz w:val="18"/>
          <w:szCs w:val="18"/>
        </w:rPr>
        <w:t>ensure that the Sub-Processor is bound under a written contract by the same</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data protection obligations of the Data Processor under this Data Processing</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Agreement; and</w:t>
      </w:r>
    </w:p>
    <w:p w14:paraId="08A657B1" w14:textId="77777777" w:rsidR="00FC4AB9" w:rsidRDefault="0070711E" w:rsidP="0070711E">
      <w:pPr>
        <w:pStyle w:val="p2"/>
        <w:numPr>
          <w:ilvl w:val="2"/>
          <w:numId w:val="37"/>
        </w:numPr>
        <w:rPr>
          <w:rFonts w:ascii="Arial" w:hAnsi="Arial" w:cs="Arial"/>
          <w:color w:val="000000" w:themeColor="text1"/>
          <w:sz w:val="18"/>
          <w:szCs w:val="18"/>
        </w:rPr>
      </w:pPr>
      <w:r w:rsidRPr="00FC4AB9">
        <w:rPr>
          <w:rFonts w:ascii="Arial" w:hAnsi="Arial" w:cs="Arial"/>
          <w:color w:val="000000" w:themeColor="text1"/>
          <w:sz w:val="18"/>
          <w:szCs w:val="18"/>
        </w:rPr>
        <w:t>impose on its Sub-Processors under a written contract the obligation to</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implement appropriate technical and organizational measures in such a</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manner that the Processing will meet the requirements of UK Data</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Protection Law; and</w:t>
      </w:r>
    </w:p>
    <w:p w14:paraId="16211479" w14:textId="77777777" w:rsidR="00FC4AB9" w:rsidRDefault="0070711E" w:rsidP="0070711E">
      <w:pPr>
        <w:pStyle w:val="p2"/>
        <w:numPr>
          <w:ilvl w:val="2"/>
          <w:numId w:val="37"/>
        </w:numPr>
        <w:rPr>
          <w:rFonts w:ascii="Arial" w:hAnsi="Arial" w:cs="Arial"/>
          <w:color w:val="000000" w:themeColor="text1"/>
          <w:sz w:val="18"/>
          <w:szCs w:val="18"/>
        </w:rPr>
      </w:pPr>
      <w:r w:rsidRPr="00FC4AB9">
        <w:rPr>
          <w:rFonts w:ascii="Arial" w:hAnsi="Arial" w:cs="Arial"/>
          <w:color w:val="000000" w:themeColor="text1"/>
          <w:sz w:val="18"/>
          <w:szCs w:val="18"/>
        </w:rPr>
        <w:t>supervise the Sub-Processor’s compliance thereof.</w:t>
      </w:r>
    </w:p>
    <w:p w14:paraId="455E4222" w14:textId="77777777" w:rsidR="00FC4AB9" w:rsidRDefault="0070711E" w:rsidP="0070711E">
      <w:pPr>
        <w:pStyle w:val="p2"/>
        <w:numPr>
          <w:ilvl w:val="1"/>
          <w:numId w:val="37"/>
        </w:numPr>
        <w:rPr>
          <w:rFonts w:ascii="Arial" w:hAnsi="Arial" w:cs="Arial"/>
          <w:color w:val="000000" w:themeColor="text1"/>
          <w:sz w:val="18"/>
          <w:szCs w:val="18"/>
        </w:rPr>
      </w:pPr>
      <w:r w:rsidRPr="00FC4AB9">
        <w:rPr>
          <w:rFonts w:ascii="Arial" w:hAnsi="Arial" w:cs="Arial"/>
          <w:color w:val="000000" w:themeColor="text1"/>
          <w:sz w:val="18"/>
          <w:szCs w:val="18"/>
        </w:rPr>
        <w:t>The Data Processor shall be liable for the performance of its Sub-Processors to the</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same extent it would be liable if performing the Services of each Sub-Processor</w:t>
      </w:r>
      <w:r w:rsidR="00764143" w:rsidRPr="00FC4AB9">
        <w:rPr>
          <w:rFonts w:ascii="Arial" w:hAnsi="Arial" w:cs="Arial"/>
          <w:color w:val="000000" w:themeColor="text1"/>
          <w:sz w:val="18"/>
          <w:szCs w:val="18"/>
        </w:rPr>
        <w:t xml:space="preserve"> </w:t>
      </w:r>
      <w:proofErr w:type="gramStart"/>
      <w:r w:rsidRPr="00FC4AB9">
        <w:rPr>
          <w:rFonts w:ascii="Arial" w:hAnsi="Arial" w:cs="Arial"/>
          <w:color w:val="000000" w:themeColor="text1"/>
          <w:sz w:val="18"/>
          <w:szCs w:val="18"/>
        </w:rPr>
        <w:t>directly;</w:t>
      </w:r>
      <w:proofErr w:type="gramEnd"/>
    </w:p>
    <w:p w14:paraId="36EFD632" w14:textId="77777777" w:rsidR="00FC4AB9" w:rsidRDefault="0070711E" w:rsidP="0070711E">
      <w:pPr>
        <w:pStyle w:val="p2"/>
        <w:numPr>
          <w:ilvl w:val="1"/>
          <w:numId w:val="37"/>
        </w:numPr>
        <w:rPr>
          <w:rFonts w:ascii="Arial" w:hAnsi="Arial" w:cs="Arial"/>
          <w:color w:val="000000" w:themeColor="text1"/>
          <w:sz w:val="18"/>
          <w:szCs w:val="18"/>
        </w:rPr>
      </w:pPr>
      <w:r w:rsidRPr="00FC4AB9">
        <w:rPr>
          <w:rFonts w:ascii="Arial" w:hAnsi="Arial" w:cs="Arial"/>
          <w:color w:val="000000" w:themeColor="text1"/>
          <w:sz w:val="18"/>
          <w:szCs w:val="18"/>
        </w:rPr>
        <w:t>To ensure compliance with the obligations imposed on the Data Processor by this</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Agreement, the Data Controller may request that the Data Processor:</w:t>
      </w:r>
    </w:p>
    <w:p w14:paraId="60B56CC4" w14:textId="77777777" w:rsidR="00FC4AB9" w:rsidRDefault="0070711E" w:rsidP="0070711E">
      <w:pPr>
        <w:pStyle w:val="p2"/>
        <w:numPr>
          <w:ilvl w:val="2"/>
          <w:numId w:val="37"/>
        </w:numPr>
        <w:rPr>
          <w:rFonts w:ascii="Arial" w:hAnsi="Arial" w:cs="Arial"/>
          <w:color w:val="000000" w:themeColor="text1"/>
          <w:sz w:val="18"/>
          <w:szCs w:val="18"/>
        </w:rPr>
      </w:pPr>
      <w:r w:rsidRPr="00FC4AB9">
        <w:rPr>
          <w:rFonts w:ascii="Arial" w:hAnsi="Arial" w:cs="Arial"/>
          <w:color w:val="000000" w:themeColor="text1"/>
          <w:sz w:val="18"/>
          <w:szCs w:val="18"/>
        </w:rPr>
        <w:t xml:space="preserve">audit a </w:t>
      </w:r>
      <w:proofErr w:type="gramStart"/>
      <w:r w:rsidRPr="00FC4AB9">
        <w:rPr>
          <w:rFonts w:ascii="Arial" w:hAnsi="Arial" w:cs="Arial"/>
          <w:color w:val="000000" w:themeColor="text1"/>
          <w:sz w:val="18"/>
          <w:szCs w:val="18"/>
        </w:rPr>
        <w:t>Third Party</w:t>
      </w:r>
      <w:proofErr w:type="gramEnd"/>
      <w:r w:rsidRPr="00FC4AB9">
        <w:rPr>
          <w:rFonts w:ascii="Arial" w:hAnsi="Arial" w:cs="Arial"/>
          <w:color w:val="000000" w:themeColor="text1"/>
          <w:sz w:val="18"/>
          <w:szCs w:val="18"/>
        </w:rPr>
        <w:t xml:space="preserve"> Sub-Processor; or</w:t>
      </w:r>
    </w:p>
    <w:p w14:paraId="6A451984" w14:textId="77777777" w:rsidR="00FC4AB9" w:rsidRDefault="0070711E" w:rsidP="0070711E">
      <w:pPr>
        <w:pStyle w:val="p2"/>
        <w:numPr>
          <w:ilvl w:val="2"/>
          <w:numId w:val="37"/>
        </w:numPr>
        <w:rPr>
          <w:rFonts w:ascii="Arial" w:hAnsi="Arial" w:cs="Arial"/>
          <w:color w:val="000000" w:themeColor="text1"/>
          <w:sz w:val="18"/>
          <w:szCs w:val="18"/>
        </w:rPr>
      </w:pPr>
      <w:r w:rsidRPr="00FC4AB9">
        <w:rPr>
          <w:rFonts w:ascii="Arial" w:hAnsi="Arial" w:cs="Arial"/>
          <w:color w:val="000000" w:themeColor="text1"/>
          <w:sz w:val="18"/>
          <w:szCs w:val="18"/>
        </w:rPr>
        <w:t>provide confirmation that such an audit has occurred; or</w:t>
      </w:r>
    </w:p>
    <w:p w14:paraId="0F4D9D46" w14:textId="395418B8" w:rsidR="0070711E" w:rsidRPr="00FC4AB9" w:rsidRDefault="0070711E" w:rsidP="0070711E">
      <w:pPr>
        <w:pStyle w:val="p2"/>
        <w:numPr>
          <w:ilvl w:val="2"/>
          <w:numId w:val="37"/>
        </w:numPr>
        <w:rPr>
          <w:rFonts w:ascii="Arial" w:hAnsi="Arial" w:cs="Arial"/>
          <w:color w:val="000000" w:themeColor="text1"/>
          <w:sz w:val="18"/>
          <w:szCs w:val="18"/>
        </w:rPr>
      </w:pPr>
      <w:r w:rsidRPr="00FC4AB9">
        <w:rPr>
          <w:rFonts w:ascii="Arial" w:hAnsi="Arial" w:cs="Arial"/>
          <w:color w:val="000000" w:themeColor="text1"/>
          <w:sz w:val="18"/>
          <w:szCs w:val="18"/>
        </w:rPr>
        <w:t xml:space="preserve"> obtain (or assist the Data Controller in obtaining) a third-party audit report</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concerning the Sub-Processor’s operations. The Data Controller will be</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responsible for any cost of third-party audit reports.</w:t>
      </w:r>
    </w:p>
    <w:p w14:paraId="6CD418C7" w14:textId="77777777" w:rsidR="00764143" w:rsidRPr="0070711E" w:rsidRDefault="00764143" w:rsidP="0070711E">
      <w:pPr>
        <w:pStyle w:val="p2"/>
        <w:rPr>
          <w:rFonts w:ascii="Arial" w:hAnsi="Arial" w:cs="Arial"/>
          <w:color w:val="000000" w:themeColor="text1"/>
          <w:sz w:val="18"/>
          <w:szCs w:val="18"/>
        </w:rPr>
      </w:pPr>
    </w:p>
    <w:p w14:paraId="7B6A81F6" w14:textId="7C767732" w:rsidR="00FC4AB9" w:rsidRPr="00FC4AB9" w:rsidRDefault="0070711E" w:rsidP="00FC4AB9">
      <w:pPr>
        <w:pStyle w:val="p4"/>
        <w:numPr>
          <w:ilvl w:val="0"/>
          <w:numId w:val="37"/>
        </w:numPr>
        <w:rPr>
          <w:rFonts w:ascii="Arial" w:hAnsi="Arial" w:cs="Arial"/>
          <w:b/>
          <w:bCs/>
          <w:color w:val="000000" w:themeColor="text1"/>
          <w:sz w:val="20"/>
          <w:szCs w:val="20"/>
        </w:rPr>
      </w:pPr>
      <w:r w:rsidRPr="00FC4AB9">
        <w:rPr>
          <w:rFonts w:ascii="Arial" w:hAnsi="Arial" w:cs="Arial"/>
          <w:b/>
          <w:bCs/>
          <w:color w:val="000000" w:themeColor="text1"/>
          <w:sz w:val="20"/>
          <w:szCs w:val="20"/>
        </w:rPr>
        <w:t>Returning or destruction of personal data</w:t>
      </w:r>
    </w:p>
    <w:p w14:paraId="0C9FEFD6" w14:textId="77777777" w:rsidR="00FC4AB9" w:rsidRDefault="0070711E" w:rsidP="0070711E">
      <w:pPr>
        <w:pStyle w:val="p2"/>
        <w:numPr>
          <w:ilvl w:val="1"/>
          <w:numId w:val="37"/>
        </w:numPr>
        <w:rPr>
          <w:rFonts w:ascii="Arial" w:hAnsi="Arial" w:cs="Arial"/>
          <w:color w:val="000000" w:themeColor="text1"/>
          <w:sz w:val="18"/>
          <w:szCs w:val="18"/>
        </w:rPr>
      </w:pPr>
      <w:r w:rsidRPr="00FC4AB9">
        <w:rPr>
          <w:rFonts w:ascii="Arial" w:hAnsi="Arial" w:cs="Arial"/>
          <w:color w:val="000000" w:themeColor="text1"/>
          <w:sz w:val="18"/>
          <w:szCs w:val="18"/>
        </w:rPr>
        <w:t>Upon the Data Controller’s written request made within thirty days after the effective</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date of termination of the Agreements, the Data Processor shall, at the discretion of</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the Data Controller, either delete, destroy or return all Personal Data to the Data</w:t>
      </w:r>
      <w:r w:rsidR="00FC4AB9">
        <w:rPr>
          <w:rFonts w:ascii="Arial" w:hAnsi="Arial" w:cs="Arial"/>
          <w:color w:val="000000" w:themeColor="text1"/>
          <w:sz w:val="18"/>
          <w:szCs w:val="18"/>
        </w:rPr>
        <w:t xml:space="preserve"> </w:t>
      </w:r>
      <w:r w:rsidRPr="00FC4AB9">
        <w:rPr>
          <w:rFonts w:ascii="Arial" w:hAnsi="Arial" w:cs="Arial"/>
          <w:color w:val="000000" w:themeColor="text1"/>
          <w:sz w:val="18"/>
          <w:szCs w:val="18"/>
        </w:rPr>
        <w:t>Controller and destroy or return any existing copies stored in its environment. After</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such a 30-day period, the Data Processor will have no obligation to maintain or</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provide any Personal Data and will thereafter delete Data Controller data from the</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 xml:space="preserve">services unless legally </w:t>
      </w:r>
      <w:proofErr w:type="gramStart"/>
      <w:r w:rsidRPr="00FC4AB9">
        <w:rPr>
          <w:rFonts w:ascii="Arial" w:hAnsi="Arial" w:cs="Arial"/>
          <w:color w:val="000000" w:themeColor="text1"/>
          <w:sz w:val="18"/>
          <w:szCs w:val="18"/>
        </w:rPr>
        <w:t>prohibited;</w:t>
      </w:r>
      <w:proofErr w:type="gramEnd"/>
    </w:p>
    <w:p w14:paraId="68D0AD3D" w14:textId="6F173780" w:rsidR="00764143" w:rsidRPr="00FC4AB9" w:rsidRDefault="0070711E" w:rsidP="0070711E">
      <w:pPr>
        <w:pStyle w:val="p2"/>
        <w:numPr>
          <w:ilvl w:val="1"/>
          <w:numId w:val="37"/>
        </w:numPr>
        <w:rPr>
          <w:rFonts w:ascii="Arial" w:hAnsi="Arial" w:cs="Arial"/>
          <w:color w:val="000000" w:themeColor="text1"/>
          <w:sz w:val="18"/>
          <w:szCs w:val="18"/>
        </w:rPr>
      </w:pPr>
      <w:r w:rsidRPr="00FC4AB9">
        <w:rPr>
          <w:rFonts w:ascii="Arial" w:hAnsi="Arial" w:cs="Arial"/>
          <w:color w:val="000000" w:themeColor="text1"/>
          <w:sz w:val="18"/>
          <w:szCs w:val="18"/>
        </w:rPr>
        <w:t>The Data Processor must notify all Sub-Processors of the Personal Data of the</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termination of the Data Processing Agreement and must ensure that all Sub-</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Processors either destroy the Personal Data or return the Personal Data to the Data</w:t>
      </w:r>
      <w:r w:rsidR="00FC4AB9">
        <w:rPr>
          <w:rFonts w:ascii="Arial" w:hAnsi="Arial" w:cs="Arial"/>
          <w:color w:val="000000" w:themeColor="text1"/>
          <w:sz w:val="18"/>
          <w:szCs w:val="18"/>
        </w:rPr>
        <w:t xml:space="preserve"> </w:t>
      </w:r>
      <w:r w:rsidRPr="00FC4AB9">
        <w:rPr>
          <w:rFonts w:ascii="Arial" w:hAnsi="Arial" w:cs="Arial"/>
          <w:color w:val="000000" w:themeColor="text1"/>
          <w:sz w:val="18"/>
          <w:szCs w:val="18"/>
        </w:rPr>
        <w:t>Controller, at the discretion of the Data Controller.</w:t>
      </w:r>
    </w:p>
    <w:p w14:paraId="28A47AC1" w14:textId="77777777" w:rsidR="00764143" w:rsidRDefault="00764143" w:rsidP="0070711E">
      <w:pPr>
        <w:pStyle w:val="p2"/>
        <w:rPr>
          <w:rFonts w:ascii="Arial" w:hAnsi="Arial" w:cs="Arial"/>
          <w:color w:val="000000" w:themeColor="text1"/>
          <w:sz w:val="18"/>
          <w:szCs w:val="18"/>
        </w:rPr>
      </w:pPr>
    </w:p>
    <w:p w14:paraId="59DEBF6B" w14:textId="1F2AFEC9" w:rsidR="00FC4AB9" w:rsidRPr="00FC4AB9" w:rsidRDefault="0070711E" w:rsidP="00FC4AB9">
      <w:pPr>
        <w:pStyle w:val="p2"/>
        <w:numPr>
          <w:ilvl w:val="0"/>
          <w:numId w:val="37"/>
        </w:numPr>
        <w:rPr>
          <w:rStyle w:val="s2"/>
          <w:rFonts w:ascii="Arial" w:hAnsi="Arial" w:cs="Arial"/>
          <w:b/>
          <w:bCs/>
          <w:color w:val="000000" w:themeColor="text1"/>
          <w:sz w:val="20"/>
          <w:szCs w:val="20"/>
        </w:rPr>
      </w:pPr>
      <w:r w:rsidRPr="00FC4AB9">
        <w:rPr>
          <w:rStyle w:val="s2"/>
          <w:rFonts w:ascii="Arial" w:hAnsi="Arial" w:cs="Arial"/>
          <w:b/>
          <w:bCs/>
          <w:color w:val="000000" w:themeColor="text1"/>
          <w:sz w:val="20"/>
          <w:szCs w:val="20"/>
        </w:rPr>
        <w:t>Data Subject Rights</w:t>
      </w:r>
    </w:p>
    <w:p w14:paraId="6EEA6D94" w14:textId="6528CFDF" w:rsidR="0070711E" w:rsidRDefault="0070711E" w:rsidP="00FC4AB9">
      <w:pPr>
        <w:pStyle w:val="p2"/>
        <w:numPr>
          <w:ilvl w:val="1"/>
          <w:numId w:val="37"/>
        </w:numPr>
        <w:rPr>
          <w:rFonts w:ascii="Arial" w:hAnsi="Arial" w:cs="Arial"/>
          <w:color w:val="000000" w:themeColor="text1"/>
          <w:sz w:val="18"/>
          <w:szCs w:val="18"/>
        </w:rPr>
      </w:pPr>
      <w:r w:rsidRPr="0070711E">
        <w:rPr>
          <w:rFonts w:ascii="Arial" w:hAnsi="Arial" w:cs="Arial"/>
          <w:color w:val="000000" w:themeColor="text1"/>
          <w:sz w:val="18"/>
          <w:szCs w:val="18"/>
        </w:rPr>
        <w:t>The Data Processor must, to the extent legally permitted, promptly notify the Data</w:t>
      </w:r>
      <w:r w:rsidR="00764143">
        <w:rPr>
          <w:rFonts w:ascii="Arial" w:hAnsi="Arial" w:cs="Arial"/>
          <w:color w:val="000000" w:themeColor="text1"/>
          <w:sz w:val="18"/>
          <w:szCs w:val="18"/>
        </w:rPr>
        <w:t xml:space="preserve"> </w:t>
      </w:r>
      <w:r w:rsidRPr="0070711E">
        <w:rPr>
          <w:rFonts w:ascii="Arial" w:hAnsi="Arial" w:cs="Arial"/>
          <w:color w:val="000000" w:themeColor="text1"/>
          <w:sz w:val="18"/>
          <w:szCs w:val="18"/>
        </w:rPr>
        <w:t>Controller if it receives a request from a Data Subject to exercise any of the Data</w:t>
      </w:r>
      <w:r w:rsidR="00764143">
        <w:rPr>
          <w:rFonts w:ascii="Arial" w:hAnsi="Arial" w:cs="Arial"/>
          <w:color w:val="000000" w:themeColor="text1"/>
          <w:sz w:val="18"/>
          <w:szCs w:val="18"/>
        </w:rPr>
        <w:t xml:space="preserve"> </w:t>
      </w:r>
      <w:r w:rsidRPr="0070711E">
        <w:rPr>
          <w:rFonts w:ascii="Arial" w:hAnsi="Arial" w:cs="Arial"/>
          <w:color w:val="000000" w:themeColor="text1"/>
          <w:sz w:val="18"/>
          <w:szCs w:val="18"/>
        </w:rPr>
        <w:t xml:space="preserve">Subject’s Rights under UK </w:t>
      </w:r>
      <w:proofErr w:type="gramStart"/>
      <w:r w:rsidRPr="0070711E">
        <w:rPr>
          <w:rFonts w:ascii="Arial" w:hAnsi="Arial" w:cs="Arial"/>
          <w:color w:val="000000" w:themeColor="text1"/>
          <w:sz w:val="18"/>
          <w:szCs w:val="18"/>
        </w:rPr>
        <w:t>GDPR;</w:t>
      </w:r>
      <w:proofErr w:type="gramEnd"/>
    </w:p>
    <w:p w14:paraId="4F39FC52" w14:textId="77777777" w:rsidR="00FC4AB9" w:rsidRDefault="0070711E" w:rsidP="0070711E">
      <w:pPr>
        <w:pStyle w:val="p2"/>
        <w:numPr>
          <w:ilvl w:val="1"/>
          <w:numId w:val="37"/>
        </w:numPr>
        <w:rPr>
          <w:rFonts w:ascii="Arial" w:hAnsi="Arial" w:cs="Arial"/>
          <w:color w:val="000000" w:themeColor="text1"/>
          <w:sz w:val="18"/>
          <w:szCs w:val="18"/>
        </w:rPr>
      </w:pPr>
      <w:r w:rsidRPr="00FC4AB9">
        <w:rPr>
          <w:rFonts w:ascii="Arial" w:hAnsi="Arial" w:cs="Arial"/>
          <w:color w:val="000000" w:themeColor="text1"/>
          <w:sz w:val="18"/>
          <w:szCs w:val="18"/>
        </w:rPr>
        <w:t>Taking in account the nature of the Processing, the Data Processor must assist the</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Data Controller by appropriate technical and organisational measures, insofar as this</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is possible, for the fulfilment of the Data Controller’s obligation to respond to requests</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 xml:space="preserve">for exercising the Data Subject’s Rights under the UK </w:t>
      </w:r>
      <w:proofErr w:type="gramStart"/>
      <w:r w:rsidRPr="00FC4AB9">
        <w:rPr>
          <w:rFonts w:ascii="Arial" w:hAnsi="Arial" w:cs="Arial"/>
          <w:color w:val="000000" w:themeColor="text1"/>
          <w:sz w:val="18"/>
          <w:szCs w:val="18"/>
        </w:rPr>
        <w:t>GDPR;</w:t>
      </w:r>
      <w:proofErr w:type="gramEnd"/>
    </w:p>
    <w:p w14:paraId="0FDA30F0" w14:textId="7BC1A73E" w:rsidR="0070711E" w:rsidRPr="00FC4AB9" w:rsidRDefault="0070711E" w:rsidP="0070711E">
      <w:pPr>
        <w:pStyle w:val="p2"/>
        <w:numPr>
          <w:ilvl w:val="1"/>
          <w:numId w:val="37"/>
        </w:numPr>
        <w:rPr>
          <w:rFonts w:ascii="Arial" w:hAnsi="Arial" w:cs="Arial"/>
          <w:color w:val="000000" w:themeColor="text1"/>
          <w:sz w:val="18"/>
          <w:szCs w:val="18"/>
        </w:rPr>
      </w:pPr>
      <w:r w:rsidRPr="00FC4AB9">
        <w:rPr>
          <w:rFonts w:ascii="Arial" w:hAnsi="Arial" w:cs="Arial"/>
          <w:color w:val="000000" w:themeColor="text1"/>
          <w:sz w:val="18"/>
          <w:szCs w:val="18"/>
        </w:rPr>
        <w:t>To the extent the Data Controller, in its use of the Services, does not have the ability</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to address a Data Subject request, the Data Processor shall, upon the Data</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 xml:space="preserve">Controller’s request, provide commercially reasonable efforts to </w:t>
      </w:r>
      <w:r w:rsidRPr="00FC4AB9">
        <w:rPr>
          <w:rFonts w:ascii="Arial" w:hAnsi="Arial" w:cs="Arial"/>
          <w:color w:val="000000" w:themeColor="text1"/>
          <w:sz w:val="18"/>
          <w:szCs w:val="18"/>
        </w:rPr>
        <w:lastRenderedPageBreak/>
        <w:t>assist the Data</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Controller in responding to such requests, to the extent the Data Processor is legally</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permitted to do so and the response to such Data Subject request is required under</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UK Data Protection Law. The Data Controller will be responsible for any cost</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 xml:space="preserve">arising from the Data Processor’s provision of such </w:t>
      </w:r>
      <w:proofErr w:type="gramStart"/>
      <w:r w:rsidRPr="00FC4AB9">
        <w:rPr>
          <w:rFonts w:ascii="Arial" w:hAnsi="Arial" w:cs="Arial"/>
          <w:color w:val="000000" w:themeColor="text1"/>
          <w:sz w:val="18"/>
          <w:szCs w:val="18"/>
        </w:rPr>
        <w:t>assistance;</w:t>
      </w:r>
      <w:proofErr w:type="gramEnd"/>
    </w:p>
    <w:p w14:paraId="709FD400" w14:textId="77777777" w:rsidR="00764143" w:rsidRPr="0070711E" w:rsidRDefault="00764143" w:rsidP="0070711E">
      <w:pPr>
        <w:pStyle w:val="p2"/>
        <w:rPr>
          <w:rFonts w:ascii="Arial" w:hAnsi="Arial" w:cs="Arial"/>
          <w:color w:val="000000" w:themeColor="text1"/>
          <w:sz w:val="18"/>
          <w:szCs w:val="18"/>
        </w:rPr>
      </w:pPr>
    </w:p>
    <w:p w14:paraId="2771395C" w14:textId="77777777" w:rsidR="00FC4AB9" w:rsidRDefault="0070711E" w:rsidP="0070711E">
      <w:pPr>
        <w:pStyle w:val="p4"/>
        <w:numPr>
          <w:ilvl w:val="0"/>
          <w:numId w:val="37"/>
        </w:numPr>
        <w:rPr>
          <w:rFonts w:ascii="Arial" w:hAnsi="Arial" w:cs="Arial"/>
          <w:color w:val="000000" w:themeColor="text1"/>
          <w:sz w:val="18"/>
          <w:szCs w:val="18"/>
        </w:rPr>
      </w:pPr>
      <w:r w:rsidRPr="00FC4AB9">
        <w:rPr>
          <w:rFonts w:ascii="Arial" w:hAnsi="Arial" w:cs="Arial"/>
          <w:b/>
          <w:bCs/>
          <w:color w:val="000000" w:themeColor="text1"/>
          <w:sz w:val="20"/>
          <w:szCs w:val="20"/>
        </w:rPr>
        <w:t>Assistance to the Data Controlle</w:t>
      </w:r>
      <w:r w:rsidRPr="0070711E">
        <w:rPr>
          <w:rFonts w:ascii="Arial" w:hAnsi="Arial" w:cs="Arial"/>
          <w:color w:val="000000" w:themeColor="text1"/>
          <w:sz w:val="18"/>
          <w:szCs w:val="18"/>
        </w:rPr>
        <w:t>r</w:t>
      </w:r>
    </w:p>
    <w:p w14:paraId="1E11BBFB" w14:textId="77777777" w:rsidR="00FC4AB9" w:rsidRDefault="0070711E" w:rsidP="0070711E">
      <w:pPr>
        <w:pStyle w:val="p4"/>
        <w:numPr>
          <w:ilvl w:val="1"/>
          <w:numId w:val="37"/>
        </w:numPr>
        <w:rPr>
          <w:rFonts w:ascii="Arial" w:hAnsi="Arial" w:cs="Arial"/>
          <w:color w:val="000000" w:themeColor="text1"/>
          <w:sz w:val="18"/>
          <w:szCs w:val="18"/>
        </w:rPr>
      </w:pPr>
      <w:r w:rsidRPr="00FC4AB9">
        <w:rPr>
          <w:rFonts w:ascii="Arial" w:hAnsi="Arial" w:cs="Arial"/>
          <w:color w:val="000000" w:themeColor="text1"/>
          <w:sz w:val="18"/>
          <w:szCs w:val="18"/>
        </w:rPr>
        <w:t>Upon the Data Controller’s request, the Data Processor shall provide the Data</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Controller with reasonable cooperation and assistance needed to fulfil the Data</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Controller’s obligations under the GDPR to carry out a Data Protection Impact</w:t>
      </w:r>
      <w:r w:rsidR="00FC4AB9">
        <w:rPr>
          <w:rFonts w:ascii="Arial" w:hAnsi="Arial" w:cs="Arial"/>
          <w:color w:val="000000" w:themeColor="text1"/>
          <w:sz w:val="18"/>
          <w:szCs w:val="18"/>
        </w:rPr>
        <w:t xml:space="preserve"> </w:t>
      </w:r>
      <w:r w:rsidRPr="00FC4AB9">
        <w:rPr>
          <w:rFonts w:ascii="Arial" w:hAnsi="Arial" w:cs="Arial"/>
          <w:color w:val="000000" w:themeColor="text1"/>
          <w:sz w:val="18"/>
          <w:szCs w:val="18"/>
        </w:rPr>
        <w:t>Assessment related to the Services to the extent the Data Controller does not</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otherwise have access to the relevant information, and to the extent such information</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is available to the Data Processor.</w:t>
      </w:r>
      <w:r w:rsidRPr="00FC4AB9">
        <w:rPr>
          <w:rStyle w:val="s4"/>
          <w:rFonts w:ascii="Arial" w:hAnsi="Arial" w:cs="Arial"/>
          <w:color w:val="000000" w:themeColor="text1"/>
          <w:sz w:val="18"/>
          <w:szCs w:val="18"/>
        </w:rPr>
        <w:t xml:space="preserve"> </w:t>
      </w:r>
      <w:r w:rsidRPr="00FC4AB9">
        <w:rPr>
          <w:rFonts w:ascii="Arial" w:hAnsi="Arial" w:cs="Arial"/>
          <w:color w:val="000000" w:themeColor="text1"/>
          <w:sz w:val="18"/>
          <w:szCs w:val="18"/>
        </w:rPr>
        <w:t>The Data Controller will be responsible for any</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cost arising from the Data Processor’s provision of such assistance.</w:t>
      </w:r>
    </w:p>
    <w:p w14:paraId="6ACC031A" w14:textId="2A5871C7" w:rsidR="00764143" w:rsidRPr="00FC4AB9" w:rsidRDefault="0070711E" w:rsidP="0070711E">
      <w:pPr>
        <w:pStyle w:val="p4"/>
        <w:numPr>
          <w:ilvl w:val="1"/>
          <w:numId w:val="37"/>
        </w:numPr>
        <w:rPr>
          <w:rFonts w:ascii="Arial" w:hAnsi="Arial" w:cs="Arial"/>
          <w:color w:val="000000" w:themeColor="text1"/>
          <w:sz w:val="18"/>
          <w:szCs w:val="18"/>
        </w:rPr>
      </w:pPr>
      <w:r w:rsidRPr="00FC4AB9">
        <w:rPr>
          <w:rFonts w:ascii="Arial" w:hAnsi="Arial" w:cs="Arial"/>
          <w:color w:val="000000" w:themeColor="text1"/>
          <w:sz w:val="18"/>
          <w:szCs w:val="18"/>
        </w:rPr>
        <w:t>Upon the Data Controller’s request, the Data Processor shall provide the Data</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Controller with reasonable cooperation and assistance needed to fulfil the Data</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Controller’s obligations under the GDPR to implement and maintain appropriate</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organisational and technical measures insofar as this relates to the Data Processor’s</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Services in scope of this DPA.</w:t>
      </w:r>
      <w:r w:rsidRPr="00FC4AB9">
        <w:rPr>
          <w:rStyle w:val="s4"/>
          <w:rFonts w:ascii="Arial" w:hAnsi="Arial" w:cs="Arial"/>
          <w:color w:val="000000" w:themeColor="text1"/>
          <w:sz w:val="18"/>
          <w:szCs w:val="18"/>
        </w:rPr>
        <w:t xml:space="preserve"> </w:t>
      </w:r>
      <w:r w:rsidRPr="00FC4AB9">
        <w:rPr>
          <w:rFonts w:ascii="Arial" w:hAnsi="Arial" w:cs="Arial"/>
          <w:color w:val="000000" w:themeColor="text1"/>
          <w:sz w:val="18"/>
          <w:szCs w:val="18"/>
        </w:rPr>
        <w:t>The Data Controller will be responsible for any cost</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arising from the Data Processor’s provision of such assistance.</w:t>
      </w:r>
    </w:p>
    <w:p w14:paraId="79A36479" w14:textId="77777777" w:rsidR="00764143" w:rsidRDefault="00764143" w:rsidP="0070711E">
      <w:pPr>
        <w:pStyle w:val="p2"/>
        <w:rPr>
          <w:rStyle w:val="s2"/>
          <w:rFonts w:ascii="Arial" w:hAnsi="Arial" w:cs="Arial"/>
          <w:color w:val="000000" w:themeColor="text1"/>
          <w:sz w:val="18"/>
          <w:szCs w:val="18"/>
        </w:rPr>
      </w:pPr>
    </w:p>
    <w:p w14:paraId="31940EB8" w14:textId="3E4DB1F7" w:rsidR="00FC4AB9" w:rsidRPr="00FC4AB9" w:rsidRDefault="0070711E" w:rsidP="00FC4AB9">
      <w:pPr>
        <w:pStyle w:val="p2"/>
        <w:numPr>
          <w:ilvl w:val="0"/>
          <w:numId w:val="37"/>
        </w:numPr>
        <w:rPr>
          <w:rFonts w:ascii="Arial" w:hAnsi="Arial" w:cs="Arial"/>
          <w:b/>
          <w:bCs/>
          <w:color w:val="000000" w:themeColor="text1"/>
          <w:sz w:val="20"/>
          <w:szCs w:val="20"/>
        </w:rPr>
      </w:pPr>
      <w:r w:rsidRPr="00FC4AB9">
        <w:rPr>
          <w:rStyle w:val="s2"/>
          <w:rFonts w:ascii="Arial" w:hAnsi="Arial" w:cs="Arial"/>
          <w:b/>
          <w:bCs/>
          <w:color w:val="000000" w:themeColor="text1"/>
          <w:sz w:val="20"/>
          <w:szCs w:val="20"/>
        </w:rPr>
        <w:t>Cooperation with supervisory authorities</w:t>
      </w:r>
    </w:p>
    <w:p w14:paraId="317BAA46" w14:textId="77777777" w:rsidR="00FC4AB9" w:rsidRDefault="0070711E" w:rsidP="0070711E">
      <w:pPr>
        <w:pStyle w:val="p2"/>
        <w:numPr>
          <w:ilvl w:val="1"/>
          <w:numId w:val="37"/>
        </w:numPr>
        <w:rPr>
          <w:rFonts w:ascii="Arial" w:hAnsi="Arial" w:cs="Arial"/>
          <w:color w:val="000000" w:themeColor="text1"/>
          <w:sz w:val="18"/>
          <w:szCs w:val="18"/>
        </w:rPr>
      </w:pPr>
      <w:r w:rsidRPr="0070711E">
        <w:rPr>
          <w:rFonts w:ascii="Arial" w:hAnsi="Arial" w:cs="Arial"/>
          <w:color w:val="000000" w:themeColor="text1"/>
          <w:sz w:val="18"/>
          <w:szCs w:val="18"/>
        </w:rPr>
        <w:t>The Data Processor shall assist the Data Controller in ensuring compliance with the</w:t>
      </w:r>
      <w:r w:rsidR="00764143">
        <w:rPr>
          <w:rFonts w:ascii="Arial" w:hAnsi="Arial" w:cs="Arial"/>
          <w:color w:val="000000" w:themeColor="text1"/>
          <w:sz w:val="18"/>
          <w:szCs w:val="18"/>
        </w:rPr>
        <w:t xml:space="preserve"> </w:t>
      </w:r>
      <w:r w:rsidRPr="0070711E">
        <w:rPr>
          <w:rFonts w:ascii="Arial" w:hAnsi="Arial" w:cs="Arial"/>
          <w:color w:val="000000" w:themeColor="text1"/>
          <w:sz w:val="18"/>
          <w:szCs w:val="18"/>
        </w:rPr>
        <w:t>obligations pursuant to prior consultations with supervisory authorities required under</w:t>
      </w:r>
      <w:r w:rsidR="00764143">
        <w:rPr>
          <w:rFonts w:ascii="Arial" w:hAnsi="Arial" w:cs="Arial"/>
          <w:color w:val="000000" w:themeColor="text1"/>
          <w:sz w:val="18"/>
          <w:szCs w:val="18"/>
        </w:rPr>
        <w:t xml:space="preserve"> </w:t>
      </w:r>
      <w:r w:rsidRPr="0070711E">
        <w:rPr>
          <w:rFonts w:ascii="Arial" w:hAnsi="Arial" w:cs="Arial"/>
          <w:color w:val="000000" w:themeColor="text1"/>
          <w:sz w:val="18"/>
          <w:szCs w:val="18"/>
        </w:rPr>
        <w:t xml:space="preserve">Article 36 of the UK GDPR </w:t>
      </w:r>
      <w:proofErr w:type="gramStart"/>
      <w:r w:rsidRPr="0070711E">
        <w:rPr>
          <w:rFonts w:ascii="Arial" w:hAnsi="Arial" w:cs="Arial"/>
          <w:color w:val="000000" w:themeColor="text1"/>
          <w:sz w:val="18"/>
          <w:szCs w:val="18"/>
        </w:rPr>
        <w:t>taking into account</w:t>
      </w:r>
      <w:proofErr w:type="gramEnd"/>
      <w:r w:rsidRPr="0070711E">
        <w:rPr>
          <w:rFonts w:ascii="Arial" w:hAnsi="Arial" w:cs="Arial"/>
          <w:color w:val="000000" w:themeColor="text1"/>
          <w:sz w:val="18"/>
          <w:szCs w:val="18"/>
        </w:rPr>
        <w:t xml:space="preserve"> the nature of processing and the</w:t>
      </w:r>
      <w:r w:rsidR="00764143">
        <w:rPr>
          <w:rFonts w:ascii="Arial" w:hAnsi="Arial" w:cs="Arial"/>
          <w:color w:val="000000" w:themeColor="text1"/>
          <w:sz w:val="18"/>
          <w:szCs w:val="18"/>
        </w:rPr>
        <w:t xml:space="preserve"> </w:t>
      </w:r>
      <w:r w:rsidRPr="0070711E">
        <w:rPr>
          <w:rFonts w:ascii="Arial" w:hAnsi="Arial" w:cs="Arial"/>
          <w:color w:val="000000" w:themeColor="text1"/>
          <w:sz w:val="18"/>
          <w:szCs w:val="18"/>
        </w:rPr>
        <w:t>information available to the Data Processor. The Data Controller will be responsible</w:t>
      </w:r>
      <w:r w:rsidR="00FC4AB9">
        <w:rPr>
          <w:rFonts w:ascii="Arial" w:hAnsi="Arial" w:cs="Arial"/>
          <w:color w:val="000000" w:themeColor="text1"/>
          <w:sz w:val="18"/>
          <w:szCs w:val="18"/>
        </w:rPr>
        <w:t xml:space="preserve"> </w:t>
      </w:r>
      <w:r w:rsidRPr="00FC4AB9">
        <w:rPr>
          <w:rFonts w:ascii="Arial" w:hAnsi="Arial" w:cs="Arial"/>
          <w:color w:val="000000" w:themeColor="text1"/>
          <w:sz w:val="18"/>
          <w:szCs w:val="18"/>
        </w:rPr>
        <w:t xml:space="preserve">for any cost arising from the Data Processor’s provision of such </w:t>
      </w:r>
      <w:proofErr w:type="gramStart"/>
      <w:r w:rsidRPr="00FC4AB9">
        <w:rPr>
          <w:rFonts w:ascii="Arial" w:hAnsi="Arial" w:cs="Arial"/>
          <w:color w:val="000000" w:themeColor="text1"/>
          <w:sz w:val="18"/>
          <w:szCs w:val="18"/>
        </w:rPr>
        <w:t>assistance;</w:t>
      </w:r>
      <w:proofErr w:type="gramEnd"/>
      <w:r w:rsidR="00764143" w:rsidRPr="00FC4AB9">
        <w:rPr>
          <w:rFonts w:ascii="Arial" w:hAnsi="Arial" w:cs="Arial"/>
          <w:color w:val="000000" w:themeColor="text1"/>
          <w:sz w:val="18"/>
          <w:szCs w:val="18"/>
        </w:rPr>
        <w:t xml:space="preserve"> </w:t>
      </w:r>
    </w:p>
    <w:p w14:paraId="4E12C0B5" w14:textId="77777777" w:rsidR="00FC4AB9" w:rsidRDefault="0070711E" w:rsidP="0070711E">
      <w:pPr>
        <w:pStyle w:val="p2"/>
        <w:numPr>
          <w:ilvl w:val="1"/>
          <w:numId w:val="37"/>
        </w:numPr>
        <w:rPr>
          <w:rFonts w:ascii="Arial" w:hAnsi="Arial" w:cs="Arial"/>
          <w:color w:val="000000" w:themeColor="text1"/>
          <w:sz w:val="18"/>
          <w:szCs w:val="18"/>
        </w:rPr>
      </w:pPr>
      <w:r w:rsidRPr="00FC4AB9">
        <w:rPr>
          <w:rFonts w:ascii="Arial" w:hAnsi="Arial" w:cs="Arial"/>
          <w:color w:val="000000" w:themeColor="text1"/>
          <w:sz w:val="18"/>
          <w:szCs w:val="18"/>
        </w:rPr>
        <w:t>The Data Controller and the Data Processor will cooperate with competent</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Supervisory Authorities as required by the UK GDPR. The UK’s supervisory authority</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is the Information Commissioner's Office (ICO</w:t>
      </w:r>
      <w:proofErr w:type="gramStart"/>
      <w:r w:rsidRPr="00FC4AB9">
        <w:rPr>
          <w:rFonts w:ascii="Arial" w:hAnsi="Arial" w:cs="Arial"/>
          <w:color w:val="000000" w:themeColor="text1"/>
          <w:sz w:val="18"/>
          <w:szCs w:val="18"/>
        </w:rPr>
        <w:t>);</w:t>
      </w:r>
      <w:proofErr w:type="gramEnd"/>
    </w:p>
    <w:p w14:paraId="3DD99480" w14:textId="77777777" w:rsidR="00FC4AB9" w:rsidRDefault="0070711E" w:rsidP="0070711E">
      <w:pPr>
        <w:pStyle w:val="p2"/>
        <w:numPr>
          <w:ilvl w:val="1"/>
          <w:numId w:val="37"/>
        </w:numPr>
        <w:rPr>
          <w:rFonts w:ascii="Arial" w:hAnsi="Arial" w:cs="Arial"/>
          <w:color w:val="000000" w:themeColor="text1"/>
          <w:sz w:val="18"/>
          <w:szCs w:val="18"/>
        </w:rPr>
      </w:pPr>
      <w:r w:rsidRPr="00FC4AB9">
        <w:rPr>
          <w:rFonts w:ascii="Arial" w:hAnsi="Arial" w:cs="Arial"/>
          <w:color w:val="000000" w:themeColor="text1"/>
          <w:sz w:val="18"/>
          <w:szCs w:val="18"/>
        </w:rPr>
        <w:t>If a party is subject to investigative or corrective powers of a Supervisory Authority,</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this Party must inform the other Party without undue delay, insofar as it relates to the</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 xml:space="preserve">data Processing covered by this </w:t>
      </w:r>
      <w:proofErr w:type="gramStart"/>
      <w:r w:rsidRPr="00FC4AB9">
        <w:rPr>
          <w:rFonts w:ascii="Arial" w:hAnsi="Arial" w:cs="Arial"/>
          <w:color w:val="000000" w:themeColor="text1"/>
          <w:sz w:val="18"/>
          <w:szCs w:val="18"/>
        </w:rPr>
        <w:t>DPA;</w:t>
      </w:r>
      <w:proofErr w:type="gramEnd"/>
    </w:p>
    <w:p w14:paraId="089F8765" w14:textId="5241B56A" w:rsidR="0070711E" w:rsidRPr="00FC4AB9" w:rsidRDefault="0070711E" w:rsidP="0070711E">
      <w:pPr>
        <w:pStyle w:val="p2"/>
        <w:numPr>
          <w:ilvl w:val="1"/>
          <w:numId w:val="37"/>
        </w:numPr>
        <w:rPr>
          <w:rFonts w:ascii="Arial" w:hAnsi="Arial" w:cs="Arial"/>
          <w:color w:val="000000" w:themeColor="text1"/>
          <w:sz w:val="18"/>
          <w:szCs w:val="18"/>
        </w:rPr>
      </w:pPr>
      <w:r w:rsidRPr="00FC4AB9">
        <w:rPr>
          <w:rFonts w:ascii="Arial" w:hAnsi="Arial" w:cs="Arial"/>
          <w:color w:val="000000" w:themeColor="text1"/>
          <w:sz w:val="18"/>
          <w:szCs w:val="18"/>
        </w:rPr>
        <w:t>Parties shall provide reasonable assistance to each other to fulfil the obligation to</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cooperate with Supervisory Authorities. Each Party is responsible for its own costs</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arising from the provision of such assistance.</w:t>
      </w:r>
    </w:p>
    <w:p w14:paraId="61022D58" w14:textId="77777777" w:rsidR="00764143" w:rsidRPr="0070711E" w:rsidRDefault="00764143" w:rsidP="0070711E">
      <w:pPr>
        <w:pStyle w:val="p2"/>
        <w:rPr>
          <w:rFonts w:ascii="Arial" w:hAnsi="Arial" w:cs="Arial"/>
          <w:color w:val="000000" w:themeColor="text1"/>
          <w:sz w:val="18"/>
          <w:szCs w:val="18"/>
        </w:rPr>
      </w:pPr>
    </w:p>
    <w:p w14:paraId="0A6FBB91" w14:textId="5989DB63" w:rsidR="00FC4AB9" w:rsidRPr="00FC4AB9" w:rsidRDefault="0070711E" w:rsidP="00FC4AB9">
      <w:pPr>
        <w:pStyle w:val="p4"/>
        <w:numPr>
          <w:ilvl w:val="0"/>
          <w:numId w:val="37"/>
        </w:numPr>
        <w:rPr>
          <w:rFonts w:ascii="Arial" w:hAnsi="Arial" w:cs="Arial"/>
          <w:b/>
          <w:bCs/>
          <w:color w:val="000000" w:themeColor="text1"/>
          <w:sz w:val="20"/>
          <w:szCs w:val="20"/>
        </w:rPr>
      </w:pPr>
      <w:r w:rsidRPr="00FC4AB9">
        <w:rPr>
          <w:rFonts w:ascii="Arial" w:hAnsi="Arial" w:cs="Arial"/>
          <w:b/>
          <w:bCs/>
          <w:color w:val="000000" w:themeColor="text1"/>
          <w:sz w:val="20"/>
          <w:szCs w:val="20"/>
        </w:rPr>
        <w:t>Liability and indemnity</w:t>
      </w:r>
    </w:p>
    <w:p w14:paraId="33C87D3B" w14:textId="649B6BC0" w:rsidR="0070711E" w:rsidRDefault="0070711E" w:rsidP="00FC4AB9">
      <w:pPr>
        <w:pStyle w:val="p2"/>
        <w:numPr>
          <w:ilvl w:val="1"/>
          <w:numId w:val="37"/>
        </w:numPr>
        <w:rPr>
          <w:rFonts w:ascii="Arial" w:hAnsi="Arial" w:cs="Arial"/>
          <w:color w:val="000000" w:themeColor="text1"/>
          <w:sz w:val="18"/>
          <w:szCs w:val="18"/>
        </w:rPr>
      </w:pPr>
      <w:r w:rsidRPr="0070711E">
        <w:rPr>
          <w:rFonts w:ascii="Arial" w:hAnsi="Arial" w:cs="Arial"/>
          <w:color w:val="000000" w:themeColor="text1"/>
          <w:sz w:val="18"/>
          <w:szCs w:val="18"/>
        </w:rPr>
        <w:t>The Data Processor indemnifies the Data Controller and holds the Data Controller</w:t>
      </w:r>
      <w:r w:rsidR="00764143">
        <w:rPr>
          <w:rFonts w:ascii="Arial" w:hAnsi="Arial" w:cs="Arial"/>
          <w:color w:val="000000" w:themeColor="text1"/>
          <w:sz w:val="18"/>
          <w:szCs w:val="18"/>
        </w:rPr>
        <w:t xml:space="preserve"> </w:t>
      </w:r>
      <w:r w:rsidRPr="0070711E">
        <w:rPr>
          <w:rFonts w:ascii="Arial" w:hAnsi="Arial" w:cs="Arial"/>
          <w:color w:val="000000" w:themeColor="text1"/>
          <w:sz w:val="18"/>
          <w:szCs w:val="18"/>
        </w:rPr>
        <w:t>harmless against all claims, actions, third party claims, losses, damages and</w:t>
      </w:r>
      <w:r w:rsidR="00764143">
        <w:rPr>
          <w:rFonts w:ascii="Arial" w:hAnsi="Arial" w:cs="Arial"/>
          <w:color w:val="000000" w:themeColor="text1"/>
          <w:sz w:val="18"/>
          <w:szCs w:val="18"/>
        </w:rPr>
        <w:t xml:space="preserve"> </w:t>
      </w:r>
      <w:r w:rsidRPr="0070711E">
        <w:rPr>
          <w:rFonts w:ascii="Arial" w:hAnsi="Arial" w:cs="Arial"/>
          <w:color w:val="000000" w:themeColor="text1"/>
          <w:sz w:val="18"/>
          <w:szCs w:val="18"/>
        </w:rPr>
        <w:t>expenses incurred by the Data Controller and arising directly or indirectly out of or in</w:t>
      </w:r>
      <w:r w:rsidR="00764143">
        <w:rPr>
          <w:rFonts w:ascii="Arial" w:hAnsi="Arial" w:cs="Arial"/>
          <w:color w:val="000000" w:themeColor="text1"/>
          <w:sz w:val="18"/>
          <w:szCs w:val="18"/>
        </w:rPr>
        <w:t xml:space="preserve"> </w:t>
      </w:r>
      <w:r w:rsidRPr="0070711E">
        <w:rPr>
          <w:rFonts w:ascii="Arial" w:hAnsi="Arial" w:cs="Arial"/>
          <w:color w:val="000000" w:themeColor="text1"/>
          <w:sz w:val="18"/>
          <w:szCs w:val="18"/>
        </w:rPr>
        <w:t>connection with a breach of this Data Processing Agreement and/or the Applicable</w:t>
      </w:r>
      <w:r w:rsidR="00764143">
        <w:rPr>
          <w:rFonts w:ascii="Arial" w:hAnsi="Arial" w:cs="Arial"/>
          <w:color w:val="000000" w:themeColor="text1"/>
          <w:sz w:val="18"/>
          <w:szCs w:val="18"/>
        </w:rPr>
        <w:t xml:space="preserve"> </w:t>
      </w:r>
      <w:r w:rsidRPr="0070711E">
        <w:rPr>
          <w:rFonts w:ascii="Arial" w:hAnsi="Arial" w:cs="Arial"/>
          <w:color w:val="000000" w:themeColor="text1"/>
          <w:sz w:val="18"/>
          <w:szCs w:val="18"/>
        </w:rPr>
        <w:t xml:space="preserve">Data Protection Law by the Data </w:t>
      </w:r>
      <w:proofErr w:type="gramStart"/>
      <w:r w:rsidRPr="0070711E">
        <w:rPr>
          <w:rFonts w:ascii="Arial" w:hAnsi="Arial" w:cs="Arial"/>
          <w:color w:val="000000" w:themeColor="text1"/>
          <w:sz w:val="18"/>
          <w:szCs w:val="18"/>
        </w:rPr>
        <w:t>Processor;</w:t>
      </w:r>
      <w:proofErr w:type="gramEnd"/>
    </w:p>
    <w:p w14:paraId="1C28B205" w14:textId="1F1D9121" w:rsidR="00764143" w:rsidRPr="00FC4AB9" w:rsidRDefault="0070711E" w:rsidP="0070711E">
      <w:pPr>
        <w:pStyle w:val="p2"/>
        <w:numPr>
          <w:ilvl w:val="1"/>
          <w:numId w:val="37"/>
        </w:numPr>
        <w:rPr>
          <w:rFonts w:ascii="Arial" w:hAnsi="Arial" w:cs="Arial"/>
          <w:color w:val="000000" w:themeColor="text1"/>
          <w:sz w:val="18"/>
          <w:szCs w:val="18"/>
        </w:rPr>
      </w:pPr>
      <w:r w:rsidRPr="00FC4AB9">
        <w:rPr>
          <w:rFonts w:ascii="Arial" w:hAnsi="Arial" w:cs="Arial"/>
          <w:color w:val="000000" w:themeColor="text1"/>
          <w:sz w:val="18"/>
          <w:szCs w:val="18"/>
        </w:rPr>
        <w:t>The Data Controller indemnifies the Data Processor and holds the Data Process</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harmless against all claims, actions, third party claims, losses, damages and</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expenses incurred by the Data Processor and arising directly or indirectly out of or in</w:t>
      </w:r>
      <w:r w:rsidR="00FC4AB9">
        <w:rPr>
          <w:rFonts w:ascii="Arial" w:hAnsi="Arial" w:cs="Arial"/>
          <w:color w:val="000000" w:themeColor="text1"/>
          <w:sz w:val="18"/>
          <w:szCs w:val="18"/>
        </w:rPr>
        <w:t xml:space="preserve"> </w:t>
      </w:r>
      <w:r w:rsidRPr="00FC4AB9">
        <w:rPr>
          <w:rFonts w:ascii="Arial" w:hAnsi="Arial" w:cs="Arial"/>
          <w:color w:val="000000" w:themeColor="text1"/>
          <w:sz w:val="18"/>
          <w:szCs w:val="18"/>
        </w:rPr>
        <w:t>connection with a breach of this Data Processing Agreement and/or the Applicable</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Data Law by the Data</w:t>
      </w:r>
      <w:r w:rsidR="00764143" w:rsidRPr="00FC4AB9">
        <w:rPr>
          <w:rFonts w:ascii="Arial" w:hAnsi="Arial" w:cs="Arial"/>
          <w:color w:val="000000" w:themeColor="text1"/>
          <w:sz w:val="18"/>
          <w:szCs w:val="18"/>
        </w:rPr>
        <w:t xml:space="preserve"> C</w:t>
      </w:r>
      <w:r w:rsidRPr="00FC4AB9">
        <w:rPr>
          <w:rFonts w:ascii="Arial" w:hAnsi="Arial" w:cs="Arial"/>
          <w:color w:val="000000" w:themeColor="text1"/>
          <w:sz w:val="18"/>
          <w:szCs w:val="18"/>
        </w:rPr>
        <w:t>ontroller.</w:t>
      </w:r>
    </w:p>
    <w:p w14:paraId="62C0FF8C" w14:textId="77777777" w:rsidR="00764143" w:rsidRDefault="00764143" w:rsidP="0070711E">
      <w:pPr>
        <w:pStyle w:val="p2"/>
        <w:rPr>
          <w:rFonts w:ascii="Arial" w:hAnsi="Arial" w:cs="Arial"/>
          <w:color w:val="000000" w:themeColor="text1"/>
          <w:sz w:val="18"/>
          <w:szCs w:val="18"/>
        </w:rPr>
      </w:pPr>
    </w:p>
    <w:p w14:paraId="193B4D18" w14:textId="3573835B" w:rsidR="00FC4AB9" w:rsidRPr="00FC4AB9" w:rsidRDefault="0070711E" w:rsidP="00FC4AB9">
      <w:pPr>
        <w:pStyle w:val="p2"/>
        <w:numPr>
          <w:ilvl w:val="0"/>
          <w:numId w:val="37"/>
        </w:numPr>
        <w:rPr>
          <w:rFonts w:ascii="Arial" w:hAnsi="Arial" w:cs="Arial"/>
          <w:b/>
          <w:bCs/>
          <w:color w:val="000000" w:themeColor="text1"/>
          <w:sz w:val="20"/>
          <w:szCs w:val="20"/>
        </w:rPr>
      </w:pPr>
      <w:r w:rsidRPr="00FC4AB9">
        <w:rPr>
          <w:rStyle w:val="s2"/>
          <w:rFonts w:ascii="Arial" w:hAnsi="Arial" w:cs="Arial"/>
          <w:b/>
          <w:bCs/>
          <w:color w:val="000000" w:themeColor="text1"/>
          <w:sz w:val="20"/>
          <w:szCs w:val="20"/>
        </w:rPr>
        <w:t>Miscellaneous</w:t>
      </w:r>
    </w:p>
    <w:p w14:paraId="28A74412" w14:textId="1DB5378B" w:rsidR="0070711E" w:rsidRDefault="0070711E" w:rsidP="00FC4AB9">
      <w:pPr>
        <w:pStyle w:val="p2"/>
        <w:numPr>
          <w:ilvl w:val="1"/>
          <w:numId w:val="37"/>
        </w:numPr>
        <w:rPr>
          <w:rFonts w:ascii="Arial" w:hAnsi="Arial" w:cs="Arial"/>
          <w:color w:val="000000" w:themeColor="text1"/>
          <w:sz w:val="18"/>
          <w:szCs w:val="18"/>
        </w:rPr>
      </w:pPr>
      <w:r w:rsidRPr="0070711E">
        <w:rPr>
          <w:rFonts w:ascii="Arial" w:hAnsi="Arial" w:cs="Arial"/>
          <w:color w:val="000000" w:themeColor="text1"/>
          <w:sz w:val="18"/>
          <w:szCs w:val="18"/>
        </w:rPr>
        <w:t>In the event of any inconsistency between the provisions of this Data Processing</w:t>
      </w:r>
      <w:r w:rsidR="00764143">
        <w:rPr>
          <w:rFonts w:ascii="Arial" w:hAnsi="Arial" w:cs="Arial"/>
          <w:color w:val="000000" w:themeColor="text1"/>
          <w:sz w:val="18"/>
          <w:szCs w:val="18"/>
        </w:rPr>
        <w:t xml:space="preserve"> </w:t>
      </w:r>
      <w:r w:rsidRPr="0070711E">
        <w:rPr>
          <w:rFonts w:ascii="Arial" w:hAnsi="Arial" w:cs="Arial"/>
          <w:color w:val="000000" w:themeColor="text1"/>
          <w:sz w:val="18"/>
          <w:szCs w:val="18"/>
        </w:rPr>
        <w:t>Agreement and the provisions of the Service Agreement, the provisions of this Data</w:t>
      </w:r>
      <w:r w:rsidR="00764143">
        <w:rPr>
          <w:rFonts w:ascii="Arial" w:hAnsi="Arial" w:cs="Arial"/>
          <w:color w:val="000000" w:themeColor="text1"/>
          <w:sz w:val="18"/>
          <w:szCs w:val="18"/>
        </w:rPr>
        <w:t xml:space="preserve"> </w:t>
      </w:r>
      <w:r w:rsidRPr="0070711E">
        <w:rPr>
          <w:rFonts w:ascii="Arial" w:hAnsi="Arial" w:cs="Arial"/>
          <w:color w:val="000000" w:themeColor="text1"/>
          <w:sz w:val="18"/>
          <w:szCs w:val="18"/>
        </w:rPr>
        <w:t xml:space="preserve">Processing Agreement shall </w:t>
      </w:r>
      <w:proofErr w:type="gramStart"/>
      <w:r w:rsidRPr="0070711E">
        <w:rPr>
          <w:rFonts w:ascii="Arial" w:hAnsi="Arial" w:cs="Arial"/>
          <w:color w:val="000000" w:themeColor="text1"/>
          <w:sz w:val="18"/>
          <w:szCs w:val="18"/>
        </w:rPr>
        <w:t>prevail;</w:t>
      </w:r>
      <w:proofErr w:type="gramEnd"/>
    </w:p>
    <w:p w14:paraId="2FE9CF0B" w14:textId="77777777" w:rsidR="00FC4AB9" w:rsidRDefault="0070711E" w:rsidP="00FC4AB9">
      <w:pPr>
        <w:pStyle w:val="p2"/>
        <w:numPr>
          <w:ilvl w:val="1"/>
          <w:numId w:val="37"/>
        </w:numPr>
        <w:rPr>
          <w:rFonts w:ascii="Arial" w:hAnsi="Arial" w:cs="Arial"/>
          <w:color w:val="000000" w:themeColor="text1"/>
          <w:sz w:val="18"/>
          <w:szCs w:val="18"/>
        </w:rPr>
      </w:pPr>
      <w:proofErr w:type="gramStart"/>
      <w:r w:rsidRPr="00FC4AB9">
        <w:rPr>
          <w:rFonts w:ascii="Arial" w:hAnsi="Arial" w:cs="Arial"/>
          <w:color w:val="000000" w:themeColor="text1"/>
          <w:sz w:val="18"/>
          <w:szCs w:val="18"/>
        </w:rPr>
        <w:t>In the event that</w:t>
      </w:r>
      <w:proofErr w:type="gramEnd"/>
      <w:r w:rsidRPr="00FC4AB9">
        <w:rPr>
          <w:rFonts w:ascii="Arial" w:hAnsi="Arial" w:cs="Arial"/>
          <w:color w:val="000000" w:themeColor="text1"/>
          <w:sz w:val="18"/>
          <w:szCs w:val="18"/>
        </w:rPr>
        <w:t xml:space="preserve"> any of the provisions of this Agreement are held to be invalid or</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unenforceable in whole or in part, all other provisions will nevertheless continue to be</w:t>
      </w:r>
      <w:r w:rsidR="00764143" w:rsidRPr="00FC4AB9">
        <w:rPr>
          <w:rFonts w:ascii="Arial" w:hAnsi="Arial" w:cs="Arial"/>
          <w:color w:val="000000" w:themeColor="text1"/>
          <w:sz w:val="18"/>
          <w:szCs w:val="18"/>
        </w:rPr>
        <w:t xml:space="preserve"> </w:t>
      </w:r>
      <w:r w:rsidRPr="00FC4AB9">
        <w:rPr>
          <w:rFonts w:ascii="Arial" w:hAnsi="Arial" w:cs="Arial"/>
          <w:color w:val="000000" w:themeColor="text1"/>
          <w:sz w:val="18"/>
          <w:szCs w:val="18"/>
        </w:rPr>
        <w:t>valid and enforceable with the invalid or unenforceable parts severed from the</w:t>
      </w:r>
      <w:r w:rsidR="00FC4AB9">
        <w:rPr>
          <w:rFonts w:ascii="Arial" w:hAnsi="Arial" w:cs="Arial"/>
          <w:color w:val="000000" w:themeColor="text1"/>
          <w:sz w:val="18"/>
          <w:szCs w:val="18"/>
        </w:rPr>
        <w:t xml:space="preserve"> </w:t>
      </w:r>
      <w:r w:rsidRPr="00FC4AB9">
        <w:rPr>
          <w:rFonts w:ascii="Arial" w:hAnsi="Arial" w:cs="Arial"/>
          <w:color w:val="000000" w:themeColor="text1"/>
          <w:sz w:val="18"/>
          <w:szCs w:val="18"/>
        </w:rPr>
        <w:t xml:space="preserve">remainder of this </w:t>
      </w:r>
      <w:proofErr w:type="gramStart"/>
      <w:r w:rsidRPr="00FC4AB9">
        <w:rPr>
          <w:rFonts w:ascii="Arial" w:hAnsi="Arial" w:cs="Arial"/>
          <w:color w:val="000000" w:themeColor="text1"/>
          <w:sz w:val="18"/>
          <w:szCs w:val="18"/>
        </w:rPr>
        <w:t>Agreement;</w:t>
      </w:r>
      <w:proofErr w:type="gramEnd"/>
      <w:r w:rsidR="00764143" w:rsidRPr="00FC4AB9">
        <w:rPr>
          <w:rFonts w:ascii="Arial" w:hAnsi="Arial" w:cs="Arial"/>
          <w:color w:val="000000" w:themeColor="text1"/>
          <w:sz w:val="18"/>
          <w:szCs w:val="18"/>
        </w:rPr>
        <w:t xml:space="preserve"> </w:t>
      </w:r>
    </w:p>
    <w:p w14:paraId="36790FFC" w14:textId="72C5F8E1" w:rsidR="00764143" w:rsidRPr="00FC4AB9" w:rsidRDefault="0070711E" w:rsidP="00FC4AB9">
      <w:pPr>
        <w:pStyle w:val="p2"/>
        <w:numPr>
          <w:ilvl w:val="1"/>
          <w:numId w:val="37"/>
        </w:numPr>
        <w:rPr>
          <w:rStyle w:val="s3"/>
          <w:rFonts w:ascii="Arial" w:hAnsi="Arial" w:cs="Arial"/>
          <w:color w:val="000000" w:themeColor="text1"/>
          <w:sz w:val="18"/>
          <w:szCs w:val="18"/>
        </w:rPr>
      </w:pPr>
      <w:r w:rsidRPr="00FC4AB9">
        <w:rPr>
          <w:rFonts w:ascii="Arial" w:hAnsi="Arial" w:cs="Arial"/>
          <w:color w:val="000000" w:themeColor="text1"/>
          <w:sz w:val="18"/>
          <w:szCs w:val="18"/>
        </w:rPr>
        <w:t>This Agreement will be governed by and construed in accordance with the laws of</w:t>
      </w:r>
      <w:r w:rsidR="00764143" w:rsidRPr="00FC4AB9">
        <w:rPr>
          <w:rFonts w:ascii="Arial" w:hAnsi="Arial" w:cs="Arial"/>
          <w:color w:val="000000" w:themeColor="text1"/>
          <w:sz w:val="18"/>
          <w:szCs w:val="18"/>
        </w:rPr>
        <w:t xml:space="preserve"> </w:t>
      </w:r>
      <w:r w:rsidRPr="00FC4AB9">
        <w:rPr>
          <w:rStyle w:val="s3"/>
          <w:rFonts w:ascii="Arial" w:hAnsi="Arial" w:cs="Arial"/>
          <w:color w:val="000000" w:themeColor="text1"/>
          <w:sz w:val="18"/>
          <w:szCs w:val="18"/>
        </w:rPr>
        <w:t>England.</w:t>
      </w:r>
    </w:p>
    <w:p w14:paraId="2B958181" w14:textId="77777777" w:rsidR="00764143" w:rsidRDefault="00764143" w:rsidP="00764143">
      <w:pPr>
        <w:pStyle w:val="p2"/>
        <w:rPr>
          <w:rStyle w:val="s3"/>
          <w:rFonts w:ascii="Arial" w:hAnsi="Arial" w:cs="Arial"/>
          <w:color w:val="000000" w:themeColor="text1"/>
          <w:sz w:val="18"/>
          <w:szCs w:val="18"/>
        </w:rPr>
      </w:pPr>
    </w:p>
    <w:p w14:paraId="185FF39D" w14:textId="1AC53CDE" w:rsidR="0070711E" w:rsidRDefault="0070711E" w:rsidP="00764143">
      <w:pPr>
        <w:pStyle w:val="p2"/>
        <w:rPr>
          <w:rFonts w:ascii="Arial" w:hAnsi="Arial" w:cs="Arial"/>
          <w:color w:val="000000" w:themeColor="text1"/>
          <w:sz w:val="18"/>
          <w:szCs w:val="18"/>
        </w:rPr>
      </w:pPr>
      <w:r w:rsidRPr="005C55E2">
        <w:rPr>
          <w:rFonts w:ascii="Arial" w:hAnsi="Arial" w:cs="Arial"/>
          <w:color w:val="000000" w:themeColor="text1"/>
          <w:sz w:val="18"/>
          <w:szCs w:val="18"/>
        </w:rPr>
        <w:t>Signature</w:t>
      </w:r>
      <w:r w:rsidR="005C55E2" w:rsidRPr="005C55E2">
        <w:rPr>
          <w:rFonts w:ascii="Arial" w:hAnsi="Arial" w:cs="Arial"/>
          <w:color w:val="000000" w:themeColor="text1"/>
          <w:sz w:val="18"/>
          <w:szCs w:val="18"/>
        </w:rPr>
        <w:t>s</w:t>
      </w:r>
    </w:p>
    <w:p w14:paraId="6610E452" w14:textId="77777777" w:rsidR="005C55E2" w:rsidRDefault="005C55E2" w:rsidP="00764143">
      <w:pPr>
        <w:pStyle w:val="p2"/>
        <w:rPr>
          <w:rFonts w:ascii="Arial" w:hAnsi="Arial" w:cs="Arial"/>
          <w:color w:val="000000" w:themeColor="text1"/>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7"/>
        <w:gridCol w:w="4957"/>
      </w:tblGrid>
      <w:tr w:rsidR="005C55E2" w14:paraId="1E7218AD" w14:textId="77777777" w:rsidTr="005C55E2">
        <w:trPr>
          <w:trHeight w:val="1465"/>
        </w:trPr>
        <w:tc>
          <w:tcPr>
            <w:tcW w:w="4531" w:type="dxa"/>
          </w:tcPr>
          <w:p w14:paraId="1F4530E5" w14:textId="77777777" w:rsidR="005C55E2" w:rsidRDefault="005C55E2" w:rsidP="00764143">
            <w:pPr>
              <w:pStyle w:val="p2"/>
              <w:rPr>
                <w:rFonts w:ascii="Arial" w:hAnsi="Arial" w:cs="Arial"/>
                <w:color w:val="000000" w:themeColor="text1"/>
                <w:sz w:val="18"/>
                <w:szCs w:val="18"/>
              </w:rPr>
            </w:pPr>
          </w:p>
          <w:p w14:paraId="6BB48654" w14:textId="77777777" w:rsidR="005C55E2" w:rsidRDefault="005C55E2" w:rsidP="00764143">
            <w:pPr>
              <w:pStyle w:val="p2"/>
              <w:rPr>
                <w:rFonts w:ascii="Arial" w:hAnsi="Arial" w:cs="Arial"/>
                <w:color w:val="000000" w:themeColor="text1"/>
                <w:sz w:val="18"/>
                <w:szCs w:val="18"/>
              </w:rPr>
            </w:pPr>
          </w:p>
          <w:p w14:paraId="0EE2155C" w14:textId="77777777" w:rsidR="005C55E2" w:rsidRDefault="005C55E2" w:rsidP="00764143">
            <w:pPr>
              <w:pStyle w:val="p2"/>
              <w:rPr>
                <w:rFonts w:ascii="Arial" w:hAnsi="Arial" w:cs="Arial"/>
                <w:color w:val="000000" w:themeColor="text1"/>
                <w:sz w:val="18"/>
                <w:szCs w:val="18"/>
              </w:rPr>
            </w:pPr>
          </w:p>
          <w:p w14:paraId="25E675FB" w14:textId="77777777" w:rsidR="005C55E2" w:rsidRDefault="005C55E2" w:rsidP="00764143">
            <w:pPr>
              <w:pStyle w:val="p2"/>
              <w:rPr>
                <w:rFonts w:ascii="Arial" w:hAnsi="Arial" w:cs="Arial"/>
                <w:color w:val="000000" w:themeColor="text1"/>
                <w:sz w:val="18"/>
                <w:szCs w:val="18"/>
              </w:rPr>
            </w:pPr>
          </w:p>
          <w:p w14:paraId="26386B37" w14:textId="77777777" w:rsidR="005C55E2" w:rsidRDefault="005C55E2" w:rsidP="00764143">
            <w:pPr>
              <w:pStyle w:val="p2"/>
              <w:rPr>
                <w:rFonts w:ascii="Arial" w:hAnsi="Arial" w:cs="Arial"/>
                <w:color w:val="000000" w:themeColor="text1"/>
                <w:sz w:val="18"/>
                <w:szCs w:val="18"/>
              </w:rPr>
            </w:pPr>
          </w:p>
          <w:p w14:paraId="0D7CF6A7" w14:textId="77777777" w:rsidR="005C55E2" w:rsidRDefault="005C55E2" w:rsidP="00764143">
            <w:pPr>
              <w:pStyle w:val="p2"/>
              <w:rPr>
                <w:rFonts w:ascii="Arial" w:hAnsi="Arial" w:cs="Arial"/>
                <w:color w:val="000000" w:themeColor="text1"/>
                <w:sz w:val="18"/>
                <w:szCs w:val="18"/>
              </w:rPr>
            </w:pPr>
          </w:p>
          <w:p w14:paraId="2E61A136" w14:textId="40BBB707" w:rsidR="005C55E2" w:rsidRDefault="005C55E2" w:rsidP="00764143">
            <w:pPr>
              <w:pStyle w:val="p2"/>
              <w:rPr>
                <w:rFonts w:ascii="Arial" w:hAnsi="Arial" w:cs="Arial"/>
                <w:color w:val="000000" w:themeColor="text1"/>
                <w:sz w:val="18"/>
                <w:szCs w:val="18"/>
              </w:rPr>
            </w:pPr>
            <w:r>
              <w:rPr>
                <w:rFonts w:ascii="Arial" w:hAnsi="Arial" w:cs="Arial"/>
                <w:color w:val="000000" w:themeColor="text1"/>
                <w:sz w:val="18"/>
                <w:szCs w:val="18"/>
              </w:rPr>
              <w:t>_____________________________</w:t>
            </w:r>
          </w:p>
        </w:tc>
        <w:tc>
          <w:tcPr>
            <w:tcW w:w="567" w:type="dxa"/>
          </w:tcPr>
          <w:p w14:paraId="727271FA" w14:textId="77777777" w:rsidR="005C55E2" w:rsidRDefault="005C55E2" w:rsidP="00764143">
            <w:pPr>
              <w:pStyle w:val="p2"/>
              <w:rPr>
                <w:rFonts w:ascii="Arial" w:hAnsi="Arial" w:cs="Arial"/>
                <w:color w:val="000000" w:themeColor="text1"/>
                <w:sz w:val="18"/>
                <w:szCs w:val="18"/>
              </w:rPr>
            </w:pPr>
          </w:p>
        </w:tc>
        <w:tc>
          <w:tcPr>
            <w:tcW w:w="4957" w:type="dxa"/>
          </w:tcPr>
          <w:p w14:paraId="79A0026E" w14:textId="77777777" w:rsidR="005C55E2" w:rsidRDefault="005C55E2" w:rsidP="00764143">
            <w:pPr>
              <w:pStyle w:val="p2"/>
              <w:rPr>
                <w:rFonts w:ascii="Arial" w:hAnsi="Arial" w:cs="Arial"/>
                <w:color w:val="000000" w:themeColor="text1"/>
                <w:sz w:val="18"/>
                <w:szCs w:val="18"/>
              </w:rPr>
            </w:pPr>
          </w:p>
          <w:p w14:paraId="749D0BCC" w14:textId="77777777" w:rsidR="005C55E2" w:rsidRDefault="005C55E2" w:rsidP="00764143">
            <w:pPr>
              <w:pStyle w:val="p2"/>
              <w:rPr>
                <w:rFonts w:ascii="Arial" w:hAnsi="Arial" w:cs="Arial"/>
                <w:color w:val="000000" w:themeColor="text1"/>
                <w:sz w:val="18"/>
                <w:szCs w:val="18"/>
              </w:rPr>
            </w:pPr>
          </w:p>
          <w:p w14:paraId="23AFC225" w14:textId="77777777" w:rsidR="005C55E2" w:rsidRDefault="005C55E2" w:rsidP="00764143">
            <w:pPr>
              <w:pStyle w:val="p2"/>
              <w:rPr>
                <w:rFonts w:ascii="Arial" w:hAnsi="Arial" w:cs="Arial"/>
                <w:color w:val="000000" w:themeColor="text1"/>
                <w:sz w:val="18"/>
                <w:szCs w:val="18"/>
              </w:rPr>
            </w:pPr>
          </w:p>
          <w:p w14:paraId="305F85F1" w14:textId="77777777" w:rsidR="005C55E2" w:rsidRDefault="005C55E2" w:rsidP="00764143">
            <w:pPr>
              <w:pStyle w:val="p2"/>
              <w:rPr>
                <w:rFonts w:ascii="Arial" w:hAnsi="Arial" w:cs="Arial"/>
                <w:color w:val="000000" w:themeColor="text1"/>
                <w:sz w:val="18"/>
                <w:szCs w:val="18"/>
              </w:rPr>
            </w:pPr>
          </w:p>
          <w:p w14:paraId="7B279CDA" w14:textId="77777777" w:rsidR="005C55E2" w:rsidRDefault="005C55E2" w:rsidP="00764143">
            <w:pPr>
              <w:pStyle w:val="p2"/>
              <w:rPr>
                <w:rFonts w:ascii="Arial" w:hAnsi="Arial" w:cs="Arial"/>
                <w:color w:val="000000" w:themeColor="text1"/>
                <w:sz w:val="18"/>
                <w:szCs w:val="18"/>
              </w:rPr>
            </w:pPr>
          </w:p>
          <w:p w14:paraId="14862ACF" w14:textId="77777777" w:rsidR="005C55E2" w:rsidRDefault="005C55E2" w:rsidP="00764143">
            <w:pPr>
              <w:pStyle w:val="p2"/>
              <w:rPr>
                <w:rFonts w:ascii="Arial" w:hAnsi="Arial" w:cs="Arial"/>
                <w:color w:val="000000" w:themeColor="text1"/>
                <w:sz w:val="18"/>
                <w:szCs w:val="18"/>
              </w:rPr>
            </w:pPr>
          </w:p>
          <w:p w14:paraId="2B8B6A19" w14:textId="39B94B2F" w:rsidR="005C55E2" w:rsidRDefault="005C55E2" w:rsidP="00764143">
            <w:pPr>
              <w:pStyle w:val="p2"/>
              <w:rPr>
                <w:rFonts w:ascii="Arial" w:hAnsi="Arial" w:cs="Arial"/>
                <w:color w:val="000000" w:themeColor="text1"/>
                <w:sz w:val="18"/>
                <w:szCs w:val="18"/>
              </w:rPr>
            </w:pPr>
            <w:r>
              <w:rPr>
                <w:rFonts w:ascii="Arial" w:hAnsi="Arial" w:cs="Arial"/>
                <w:color w:val="000000" w:themeColor="text1"/>
                <w:sz w:val="18"/>
                <w:szCs w:val="18"/>
              </w:rPr>
              <w:t>_____________________________</w:t>
            </w:r>
          </w:p>
        </w:tc>
      </w:tr>
      <w:tr w:rsidR="005C55E2" w14:paraId="10F8004E" w14:textId="77777777" w:rsidTr="005C55E2">
        <w:tc>
          <w:tcPr>
            <w:tcW w:w="4531" w:type="dxa"/>
          </w:tcPr>
          <w:p w14:paraId="1A29654A" w14:textId="67787A43" w:rsidR="005C55E2" w:rsidRDefault="005C55E2" w:rsidP="00764143">
            <w:pPr>
              <w:pStyle w:val="p2"/>
              <w:rPr>
                <w:rFonts w:ascii="Arial" w:hAnsi="Arial" w:cs="Arial"/>
                <w:color w:val="000000" w:themeColor="text1"/>
                <w:sz w:val="18"/>
                <w:szCs w:val="18"/>
              </w:rPr>
            </w:pPr>
            <w:r>
              <w:rPr>
                <w:rFonts w:ascii="Arial" w:hAnsi="Arial" w:cs="Arial"/>
                <w:color w:val="000000" w:themeColor="text1"/>
                <w:sz w:val="18"/>
                <w:szCs w:val="18"/>
              </w:rPr>
              <w:t>Customer</w:t>
            </w:r>
          </w:p>
        </w:tc>
        <w:tc>
          <w:tcPr>
            <w:tcW w:w="567" w:type="dxa"/>
          </w:tcPr>
          <w:p w14:paraId="411F8373" w14:textId="77777777" w:rsidR="005C55E2" w:rsidRDefault="005C55E2" w:rsidP="00764143">
            <w:pPr>
              <w:pStyle w:val="p2"/>
              <w:rPr>
                <w:rFonts w:ascii="Arial" w:hAnsi="Arial" w:cs="Arial"/>
                <w:color w:val="000000" w:themeColor="text1"/>
                <w:sz w:val="18"/>
                <w:szCs w:val="18"/>
              </w:rPr>
            </w:pPr>
          </w:p>
        </w:tc>
        <w:tc>
          <w:tcPr>
            <w:tcW w:w="4957" w:type="dxa"/>
          </w:tcPr>
          <w:p w14:paraId="7102BC20" w14:textId="683EBE71" w:rsidR="005C55E2" w:rsidRDefault="005C55E2" w:rsidP="00764143">
            <w:pPr>
              <w:pStyle w:val="p2"/>
              <w:rPr>
                <w:rFonts w:ascii="Arial" w:hAnsi="Arial" w:cs="Arial"/>
                <w:color w:val="000000" w:themeColor="text1"/>
                <w:sz w:val="18"/>
                <w:szCs w:val="18"/>
              </w:rPr>
            </w:pPr>
            <w:r>
              <w:rPr>
                <w:rFonts w:ascii="Arial" w:hAnsi="Arial" w:cs="Arial"/>
                <w:color w:val="000000" w:themeColor="text1"/>
                <w:sz w:val="18"/>
                <w:szCs w:val="18"/>
              </w:rPr>
              <w:t>Securus</w:t>
            </w:r>
          </w:p>
        </w:tc>
      </w:tr>
      <w:tr w:rsidR="005C55E2" w14:paraId="72FA3530" w14:textId="77777777" w:rsidTr="005C55E2">
        <w:tc>
          <w:tcPr>
            <w:tcW w:w="4531" w:type="dxa"/>
          </w:tcPr>
          <w:p w14:paraId="19017A52" w14:textId="1D8F77D5" w:rsidR="005C55E2" w:rsidRDefault="005C55E2" w:rsidP="00764143">
            <w:pPr>
              <w:pStyle w:val="p2"/>
              <w:rPr>
                <w:rFonts w:ascii="Arial" w:hAnsi="Arial" w:cs="Arial"/>
                <w:color w:val="000000" w:themeColor="text1"/>
                <w:sz w:val="18"/>
                <w:szCs w:val="18"/>
              </w:rPr>
            </w:pPr>
            <w:r>
              <w:rPr>
                <w:rFonts w:ascii="Arial" w:hAnsi="Arial" w:cs="Arial"/>
                <w:color w:val="000000" w:themeColor="text1"/>
                <w:sz w:val="18"/>
                <w:szCs w:val="18"/>
              </w:rPr>
              <w:t>Name</w:t>
            </w:r>
          </w:p>
          <w:p w14:paraId="15305A60" w14:textId="17F1BCA0" w:rsidR="005C55E2" w:rsidRDefault="005C55E2" w:rsidP="00764143">
            <w:pPr>
              <w:pStyle w:val="p2"/>
              <w:rPr>
                <w:rFonts w:ascii="Arial" w:hAnsi="Arial" w:cs="Arial"/>
                <w:color w:val="000000" w:themeColor="text1"/>
                <w:sz w:val="18"/>
                <w:szCs w:val="18"/>
              </w:rPr>
            </w:pPr>
          </w:p>
        </w:tc>
        <w:tc>
          <w:tcPr>
            <w:tcW w:w="567" w:type="dxa"/>
          </w:tcPr>
          <w:p w14:paraId="7B07C487" w14:textId="77777777" w:rsidR="005C55E2" w:rsidRDefault="005C55E2" w:rsidP="00764143">
            <w:pPr>
              <w:pStyle w:val="p2"/>
              <w:rPr>
                <w:rFonts w:ascii="Arial" w:hAnsi="Arial" w:cs="Arial"/>
                <w:color w:val="000000" w:themeColor="text1"/>
                <w:sz w:val="18"/>
                <w:szCs w:val="18"/>
              </w:rPr>
            </w:pPr>
          </w:p>
        </w:tc>
        <w:tc>
          <w:tcPr>
            <w:tcW w:w="4957" w:type="dxa"/>
          </w:tcPr>
          <w:p w14:paraId="740B5CF6" w14:textId="6869C410" w:rsidR="005C55E2" w:rsidRDefault="005C55E2" w:rsidP="00764143">
            <w:pPr>
              <w:pStyle w:val="p2"/>
              <w:rPr>
                <w:rFonts w:ascii="Arial" w:hAnsi="Arial" w:cs="Arial"/>
                <w:color w:val="000000" w:themeColor="text1"/>
                <w:sz w:val="18"/>
                <w:szCs w:val="18"/>
              </w:rPr>
            </w:pPr>
            <w:r>
              <w:rPr>
                <w:rFonts w:ascii="Arial" w:hAnsi="Arial" w:cs="Arial"/>
                <w:color w:val="000000" w:themeColor="text1"/>
                <w:sz w:val="18"/>
                <w:szCs w:val="18"/>
              </w:rPr>
              <w:t>Name</w:t>
            </w:r>
          </w:p>
        </w:tc>
      </w:tr>
      <w:tr w:rsidR="005C55E2" w14:paraId="4432029F" w14:textId="77777777" w:rsidTr="005C55E2">
        <w:tc>
          <w:tcPr>
            <w:tcW w:w="4531" w:type="dxa"/>
          </w:tcPr>
          <w:p w14:paraId="6BFBA6F2" w14:textId="15C05B63" w:rsidR="005C55E2" w:rsidRDefault="005C55E2" w:rsidP="00764143">
            <w:pPr>
              <w:pStyle w:val="p2"/>
              <w:rPr>
                <w:rFonts w:ascii="Arial" w:hAnsi="Arial" w:cs="Arial"/>
                <w:color w:val="000000" w:themeColor="text1"/>
                <w:sz w:val="18"/>
                <w:szCs w:val="18"/>
              </w:rPr>
            </w:pPr>
            <w:r>
              <w:rPr>
                <w:rFonts w:ascii="Arial" w:hAnsi="Arial" w:cs="Arial"/>
                <w:color w:val="000000" w:themeColor="text1"/>
                <w:sz w:val="18"/>
                <w:szCs w:val="18"/>
              </w:rPr>
              <w:t>Date</w:t>
            </w:r>
          </w:p>
          <w:p w14:paraId="03D75AF7" w14:textId="77777777" w:rsidR="005C55E2" w:rsidRDefault="005C55E2" w:rsidP="00764143">
            <w:pPr>
              <w:pStyle w:val="p2"/>
              <w:rPr>
                <w:rFonts w:ascii="Arial" w:hAnsi="Arial" w:cs="Arial"/>
                <w:color w:val="000000" w:themeColor="text1"/>
                <w:sz w:val="18"/>
                <w:szCs w:val="18"/>
              </w:rPr>
            </w:pPr>
          </w:p>
        </w:tc>
        <w:tc>
          <w:tcPr>
            <w:tcW w:w="567" w:type="dxa"/>
          </w:tcPr>
          <w:p w14:paraId="77C97830" w14:textId="77777777" w:rsidR="005C55E2" w:rsidRDefault="005C55E2" w:rsidP="00764143">
            <w:pPr>
              <w:pStyle w:val="p2"/>
              <w:rPr>
                <w:rFonts w:ascii="Arial" w:hAnsi="Arial" w:cs="Arial"/>
                <w:color w:val="000000" w:themeColor="text1"/>
                <w:sz w:val="18"/>
                <w:szCs w:val="18"/>
              </w:rPr>
            </w:pPr>
          </w:p>
        </w:tc>
        <w:tc>
          <w:tcPr>
            <w:tcW w:w="4957" w:type="dxa"/>
          </w:tcPr>
          <w:p w14:paraId="0714CE10" w14:textId="2D357ABB" w:rsidR="005C55E2" w:rsidRDefault="005C55E2" w:rsidP="00764143">
            <w:pPr>
              <w:pStyle w:val="p2"/>
              <w:rPr>
                <w:rFonts w:ascii="Arial" w:hAnsi="Arial" w:cs="Arial"/>
                <w:color w:val="000000" w:themeColor="text1"/>
                <w:sz w:val="18"/>
                <w:szCs w:val="18"/>
              </w:rPr>
            </w:pPr>
            <w:r>
              <w:rPr>
                <w:rFonts w:ascii="Arial" w:hAnsi="Arial" w:cs="Arial"/>
                <w:color w:val="000000" w:themeColor="text1"/>
                <w:sz w:val="18"/>
                <w:szCs w:val="18"/>
              </w:rPr>
              <w:t>Date</w:t>
            </w:r>
          </w:p>
        </w:tc>
      </w:tr>
    </w:tbl>
    <w:p w14:paraId="322B8448" w14:textId="77777777" w:rsidR="005C55E2" w:rsidRPr="0070711E" w:rsidRDefault="005C55E2" w:rsidP="00764143">
      <w:pPr>
        <w:pStyle w:val="p2"/>
        <w:rPr>
          <w:rFonts w:ascii="Arial" w:hAnsi="Arial" w:cs="Arial"/>
          <w:color w:val="000000" w:themeColor="text1"/>
          <w:sz w:val="18"/>
          <w:szCs w:val="18"/>
        </w:rPr>
      </w:pPr>
    </w:p>
    <w:p w14:paraId="70787396" w14:textId="77777777" w:rsidR="00764143" w:rsidRDefault="00764143" w:rsidP="0070711E">
      <w:pPr>
        <w:pStyle w:val="p5"/>
        <w:rPr>
          <w:rStyle w:val="s2"/>
          <w:rFonts w:ascii="Arial" w:hAnsi="Arial" w:cs="Arial"/>
          <w:color w:val="000000" w:themeColor="text1"/>
          <w:sz w:val="18"/>
          <w:szCs w:val="18"/>
        </w:rPr>
      </w:pPr>
    </w:p>
    <w:p w14:paraId="3F8CAA48" w14:textId="77777777" w:rsidR="00764143" w:rsidRDefault="00764143" w:rsidP="0070711E">
      <w:pPr>
        <w:pStyle w:val="p5"/>
        <w:rPr>
          <w:rStyle w:val="s2"/>
          <w:rFonts w:ascii="Arial" w:hAnsi="Arial" w:cs="Arial"/>
          <w:color w:val="000000" w:themeColor="text1"/>
          <w:sz w:val="18"/>
          <w:szCs w:val="18"/>
        </w:rPr>
      </w:pPr>
    </w:p>
    <w:p w14:paraId="09D4DA7A" w14:textId="77777777" w:rsidR="00764143" w:rsidRDefault="00764143" w:rsidP="0070711E">
      <w:pPr>
        <w:pStyle w:val="p5"/>
        <w:rPr>
          <w:rStyle w:val="s2"/>
          <w:rFonts w:ascii="Arial" w:hAnsi="Arial" w:cs="Arial"/>
          <w:color w:val="000000" w:themeColor="text1"/>
          <w:sz w:val="18"/>
          <w:szCs w:val="18"/>
        </w:rPr>
      </w:pPr>
    </w:p>
    <w:p w14:paraId="4172A748" w14:textId="77777777" w:rsidR="00FC4AB9" w:rsidRDefault="00FC4AB9" w:rsidP="0070711E">
      <w:pPr>
        <w:pStyle w:val="p5"/>
        <w:rPr>
          <w:rStyle w:val="s2"/>
          <w:rFonts w:ascii="Arial" w:hAnsi="Arial" w:cs="Arial"/>
          <w:color w:val="000000" w:themeColor="text1"/>
          <w:sz w:val="18"/>
          <w:szCs w:val="18"/>
        </w:rPr>
      </w:pPr>
    </w:p>
    <w:p w14:paraId="1343413B" w14:textId="77777777" w:rsidR="00FC4AB9" w:rsidRDefault="00FC4AB9" w:rsidP="0070711E">
      <w:pPr>
        <w:pStyle w:val="p5"/>
        <w:rPr>
          <w:rStyle w:val="s2"/>
          <w:rFonts w:ascii="Arial" w:hAnsi="Arial" w:cs="Arial"/>
          <w:color w:val="000000" w:themeColor="text1"/>
          <w:sz w:val="18"/>
          <w:szCs w:val="18"/>
        </w:rPr>
      </w:pPr>
    </w:p>
    <w:p w14:paraId="6A3E67D5" w14:textId="77777777" w:rsidR="00FC4AB9" w:rsidRDefault="00FC4AB9" w:rsidP="0070711E">
      <w:pPr>
        <w:pStyle w:val="p5"/>
        <w:rPr>
          <w:rStyle w:val="s2"/>
          <w:rFonts w:ascii="Arial" w:hAnsi="Arial" w:cs="Arial"/>
          <w:color w:val="000000" w:themeColor="text1"/>
          <w:sz w:val="18"/>
          <w:szCs w:val="18"/>
        </w:rPr>
      </w:pPr>
    </w:p>
    <w:p w14:paraId="7807CA56" w14:textId="77777777" w:rsidR="00FC4AB9" w:rsidRDefault="00FC4AB9" w:rsidP="0070711E">
      <w:pPr>
        <w:pStyle w:val="p5"/>
        <w:rPr>
          <w:rStyle w:val="s2"/>
          <w:rFonts w:ascii="Arial" w:hAnsi="Arial" w:cs="Arial"/>
          <w:color w:val="000000" w:themeColor="text1"/>
          <w:sz w:val="18"/>
          <w:szCs w:val="18"/>
        </w:rPr>
      </w:pPr>
    </w:p>
    <w:p w14:paraId="7F76F828" w14:textId="77777777" w:rsidR="00FC4AB9" w:rsidRDefault="00FC4AB9" w:rsidP="0070711E">
      <w:pPr>
        <w:pStyle w:val="p5"/>
        <w:rPr>
          <w:rStyle w:val="s2"/>
          <w:rFonts w:ascii="Arial" w:hAnsi="Arial" w:cs="Arial"/>
          <w:color w:val="000000" w:themeColor="text1"/>
          <w:sz w:val="18"/>
          <w:szCs w:val="18"/>
        </w:rPr>
      </w:pPr>
    </w:p>
    <w:p w14:paraId="284C9D64" w14:textId="5C4ED268" w:rsidR="004A35D3" w:rsidRPr="004A35D3" w:rsidRDefault="004A35D3" w:rsidP="0070711E">
      <w:pPr>
        <w:pStyle w:val="p5"/>
        <w:rPr>
          <w:rStyle w:val="s2"/>
          <w:rFonts w:ascii="Arial" w:hAnsi="Arial" w:cs="Arial"/>
          <w:b/>
          <w:bCs/>
          <w:color w:val="000000" w:themeColor="text1"/>
          <w:sz w:val="18"/>
          <w:szCs w:val="18"/>
        </w:rPr>
      </w:pPr>
      <w:r w:rsidRPr="004A35D3">
        <w:rPr>
          <w:rStyle w:val="s2"/>
          <w:rFonts w:ascii="Arial" w:hAnsi="Arial" w:cs="Arial"/>
          <w:b/>
          <w:bCs/>
          <w:color w:val="000000" w:themeColor="text1"/>
          <w:sz w:val="20"/>
          <w:szCs w:val="20"/>
        </w:rPr>
        <w:lastRenderedPageBreak/>
        <w:t>Schedule 1: Contact Information for the Data Controller</w:t>
      </w:r>
    </w:p>
    <w:p w14:paraId="09B6EE35" w14:textId="77777777" w:rsidR="004A35D3" w:rsidRDefault="004A35D3" w:rsidP="0070711E">
      <w:pPr>
        <w:pStyle w:val="p5"/>
        <w:rPr>
          <w:rStyle w:val="s2"/>
          <w:rFonts w:ascii="Arial" w:hAnsi="Arial" w:cs="Arial"/>
          <w:color w:val="000000" w:themeColor="text1"/>
          <w:sz w:val="18"/>
          <w:szCs w:val="18"/>
        </w:rPr>
      </w:pPr>
    </w:p>
    <w:tbl>
      <w:tblPr>
        <w:tblStyle w:val="TableGrid"/>
        <w:tblW w:w="0" w:type="auto"/>
        <w:tblLook w:val="04A0" w:firstRow="1" w:lastRow="0" w:firstColumn="1" w:lastColumn="0" w:noHBand="0" w:noVBand="1"/>
      </w:tblPr>
      <w:tblGrid>
        <w:gridCol w:w="8343"/>
      </w:tblGrid>
      <w:tr w:rsidR="004A35D3" w14:paraId="70E40D98" w14:textId="77777777" w:rsidTr="004A35D3">
        <w:trPr>
          <w:trHeight w:val="3650"/>
        </w:trPr>
        <w:tc>
          <w:tcPr>
            <w:tcW w:w="8343" w:type="dxa"/>
          </w:tcPr>
          <w:p w14:paraId="76A9F334" w14:textId="77777777" w:rsidR="004A35D3" w:rsidRDefault="004A35D3" w:rsidP="0070711E">
            <w:pPr>
              <w:pStyle w:val="p5"/>
              <w:rPr>
                <w:rStyle w:val="s2"/>
                <w:rFonts w:ascii="Arial" w:hAnsi="Arial" w:cs="Arial"/>
                <w:color w:val="000000" w:themeColor="text1"/>
                <w:sz w:val="18"/>
                <w:szCs w:val="18"/>
              </w:rPr>
            </w:pPr>
          </w:p>
        </w:tc>
      </w:tr>
    </w:tbl>
    <w:p w14:paraId="43C7390D" w14:textId="77777777" w:rsidR="004A35D3" w:rsidRDefault="004A35D3" w:rsidP="0070711E">
      <w:pPr>
        <w:pStyle w:val="p5"/>
        <w:rPr>
          <w:rStyle w:val="s2"/>
          <w:rFonts w:ascii="Arial" w:hAnsi="Arial" w:cs="Arial"/>
          <w:color w:val="000000" w:themeColor="text1"/>
          <w:sz w:val="18"/>
          <w:szCs w:val="18"/>
        </w:rPr>
      </w:pPr>
    </w:p>
    <w:p w14:paraId="6A6C442A" w14:textId="77777777" w:rsidR="004A35D3" w:rsidRDefault="004A35D3" w:rsidP="0070711E">
      <w:pPr>
        <w:pStyle w:val="p5"/>
        <w:rPr>
          <w:rStyle w:val="s2"/>
          <w:rFonts w:ascii="Arial" w:hAnsi="Arial" w:cs="Arial"/>
          <w:color w:val="000000" w:themeColor="text1"/>
          <w:sz w:val="18"/>
          <w:szCs w:val="18"/>
        </w:rPr>
      </w:pPr>
    </w:p>
    <w:p w14:paraId="781DF909" w14:textId="1E3ECDDC" w:rsidR="0070711E" w:rsidRPr="004A35D3" w:rsidRDefault="0070711E" w:rsidP="0070711E">
      <w:pPr>
        <w:pStyle w:val="p5"/>
        <w:rPr>
          <w:rFonts w:ascii="Arial" w:hAnsi="Arial" w:cs="Arial"/>
          <w:b/>
          <w:bCs/>
          <w:color w:val="000000" w:themeColor="text1"/>
          <w:sz w:val="20"/>
          <w:szCs w:val="20"/>
        </w:rPr>
      </w:pPr>
      <w:r w:rsidRPr="004A35D3">
        <w:rPr>
          <w:rStyle w:val="s2"/>
          <w:rFonts w:ascii="Arial" w:hAnsi="Arial" w:cs="Arial"/>
          <w:b/>
          <w:bCs/>
          <w:color w:val="000000" w:themeColor="text1"/>
          <w:sz w:val="20"/>
          <w:szCs w:val="20"/>
        </w:rPr>
        <w:t>Schedule 2: Personal data</w:t>
      </w:r>
    </w:p>
    <w:p w14:paraId="38545CFC" w14:textId="77777777" w:rsidR="004A35D3" w:rsidRDefault="004A35D3" w:rsidP="0070711E">
      <w:pPr>
        <w:pStyle w:val="p2"/>
        <w:rPr>
          <w:rFonts w:ascii="Arial" w:hAnsi="Arial" w:cs="Arial"/>
          <w:color w:val="000000" w:themeColor="text1"/>
          <w:sz w:val="18"/>
          <w:szCs w:val="18"/>
        </w:rPr>
      </w:pPr>
    </w:p>
    <w:p w14:paraId="47DD4A39" w14:textId="33FE2814" w:rsidR="0070711E" w:rsidRDefault="0070711E" w:rsidP="0070711E">
      <w:pPr>
        <w:pStyle w:val="p2"/>
        <w:rPr>
          <w:rFonts w:ascii="Arial" w:hAnsi="Arial" w:cs="Arial"/>
          <w:color w:val="000000" w:themeColor="text1"/>
          <w:sz w:val="18"/>
          <w:szCs w:val="18"/>
        </w:rPr>
      </w:pPr>
      <w:r w:rsidRPr="0070711E">
        <w:rPr>
          <w:rFonts w:ascii="Arial" w:hAnsi="Arial" w:cs="Arial"/>
          <w:color w:val="000000" w:themeColor="text1"/>
          <w:sz w:val="18"/>
          <w:szCs w:val="18"/>
        </w:rPr>
        <w:t>The following table shows personal data that will be processed in the scope of the Service</w:t>
      </w:r>
      <w:r w:rsidR="00764143">
        <w:rPr>
          <w:rFonts w:ascii="Arial" w:hAnsi="Arial" w:cs="Arial"/>
          <w:color w:val="000000" w:themeColor="text1"/>
          <w:sz w:val="18"/>
          <w:szCs w:val="18"/>
        </w:rPr>
        <w:t xml:space="preserve"> </w:t>
      </w:r>
      <w:r w:rsidRPr="0070711E">
        <w:rPr>
          <w:rFonts w:ascii="Arial" w:hAnsi="Arial" w:cs="Arial"/>
          <w:color w:val="000000" w:themeColor="text1"/>
          <w:sz w:val="18"/>
          <w:szCs w:val="18"/>
        </w:rPr>
        <w:t>Agreement, and the purposes for which this data will be processed:</w:t>
      </w:r>
    </w:p>
    <w:p w14:paraId="59F3E02C" w14:textId="77777777" w:rsidR="00764143" w:rsidRDefault="00764143" w:rsidP="0070711E">
      <w:pPr>
        <w:pStyle w:val="p2"/>
        <w:rPr>
          <w:rFonts w:ascii="Arial" w:hAnsi="Arial" w:cs="Arial"/>
          <w:color w:val="000000" w:themeColor="text1"/>
          <w:sz w:val="18"/>
          <w:szCs w:val="18"/>
        </w:rPr>
      </w:pPr>
    </w:p>
    <w:tbl>
      <w:tblPr>
        <w:tblStyle w:val="TableGrid"/>
        <w:tblW w:w="0" w:type="auto"/>
        <w:tblLook w:val="04A0" w:firstRow="1" w:lastRow="0" w:firstColumn="1" w:lastColumn="0" w:noHBand="0" w:noVBand="1"/>
      </w:tblPr>
      <w:tblGrid>
        <w:gridCol w:w="5027"/>
        <w:gridCol w:w="5028"/>
      </w:tblGrid>
      <w:tr w:rsidR="00764143" w14:paraId="6F7FEA09" w14:textId="77777777" w:rsidTr="00764143">
        <w:tc>
          <w:tcPr>
            <w:tcW w:w="5027" w:type="dxa"/>
          </w:tcPr>
          <w:p w14:paraId="45173FBA" w14:textId="681B98FA" w:rsidR="00764143" w:rsidRDefault="00764143" w:rsidP="0070711E">
            <w:pPr>
              <w:pStyle w:val="p2"/>
              <w:rPr>
                <w:rFonts w:ascii="Arial" w:hAnsi="Arial" w:cs="Arial"/>
                <w:color w:val="000000" w:themeColor="text1"/>
                <w:sz w:val="18"/>
                <w:szCs w:val="18"/>
              </w:rPr>
            </w:pPr>
            <w:r>
              <w:rPr>
                <w:rFonts w:ascii="Arial" w:hAnsi="Arial" w:cs="Arial"/>
                <w:color w:val="000000" w:themeColor="text1"/>
                <w:sz w:val="18"/>
                <w:szCs w:val="18"/>
              </w:rPr>
              <w:t>Subject matter of the processing</w:t>
            </w:r>
          </w:p>
        </w:tc>
        <w:tc>
          <w:tcPr>
            <w:tcW w:w="5028" w:type="dxa"/>
          </w:tcPr>
          <w:p w14:paraId="66331A01" w14:textId="77777777" w:rsidR="00764143" w:rsidRDefault="00764143" w:rsidP="0070711E">
            <w:pPr>
              <w:pStyle w:val="p2"/>
              <w:rPr>
                <w:rFonts w:ascii="Arial" w:hAnsi="Arial" w:cs="Arial"/>
                <w:color w:val="000000" w:themeColor="text1"/>
                <w:sz w:val="18"/>
                <w:szCs w:val="18"/>
              </w:rPr>
            </w:pPr>
            <w:r>
              <w:rPr>
                <w:rFonts w:ascii="Arial" w:hAnsi="Arial" w:cs="Arial"/>
                <w:color w:val="000000" w:themeColor="text1"/>
                <w:sz w:val="18"/>
                <w:szCs w:val="18"/>
              </w:rPr>
              <w:t>To enable Securus to provision the Virtual Data Centre services:</w:t>
            </w:r>
          </w:p>
          <w:p w14:paraId="3F241844" w14:textId="77777777" w:rsidR="00764143" w:rsidRDefault="00764143" w:rsidP="0070711E">
            <w:pPr>
              <w:pStyle w:val="p2"/>
              <w:rPr>
                <w:rFonts w:ascii="Arial" w:hAnsi="Arial" w:cs="Arial"/>
                <w:color w:val="000000" w:themeColor="text1"/>
                <w:sz w:val="18"/>
                <w:szCs w:val="18"/>
              </w:rPr>
            </w:pPr>
          </w:p>
          <w:p w14:paraId="17004F18" w14:textId="77777777" w:rsidR="00764143" w:rsidRDefault="00764143" w:rsidP="00764143">
            <w:pPr>
              <w:pStyle w:val="p2"/>
              <w:numPr>
                <w:ilvl w:val="0"/>
                <w:numId w:val="35"/>
              </w:numPr>
              <w:rPr>
                <w:rFonts w:ascii="Arial" w:hAnsi="Arial" w:cs="Arial"/>
                <w:color w:val="000000" w:themeColor="text1"/>
                <w:sz w:val="18"/>
                <w:szCs w:val="18"/>
              </w:rPr>
            </w:pPr>
            <w:r>
              <w:rPr>
                <w:rFonts w:ascii="Arial" w:hAnsi="Arial" w:cs="Arial"/>
                <w:color w:val="000000" w:themeColor="text1"/>
                <w:sz w:val="18"/>
                <w:szCs w:val="18"/>
              </w:rPr>
              <w:t>Assist the Customer in provisioning the services.</w:t>
            </w:r>
          </w:p>
          <w:p w14:paraId="27F4A58D" w14:textId="2282803F" w:rsidR="00764143" w:rsidRDefault="00764143" w:rsidP="00764143">
            <w:pPr>
              <w:pStyle w:val="p2"/>
              <w:numPr>
                <w:ilvl w:val="0"/>
                <w:numId w:val="35"/>
              </w:numPr>
              <w:rPr>
                <w:rFonts w:ascii="Arial" w:hAnsi="Arial" w:cs="Arial"/>
                <w:color w:val="000000" w:themeColor="text1"/>
                <w:sz w:val="18"/>
                <w:szCs w:val="18"/>
              </w:rPr>
            </w:pPr>
            <w:r>
              <w:rPr>
                <w:rFonts w:ascii="Arial" w:hAnsi="Arial" w:cs="Arial"/>
                <w:color w:val="000000" w:themeColor="text1"/>
                <w:sz w:val="18"/>
                <w:szCs w:val="18"/>
              </w:rPr>
              <w:t>Analysis, monitoring and reporting in relation to the Services.</w:t>
            </w:r>
          </w:p>
        </w:tc>
      </w:tr>
      <w:tr w:rsidR="00764143" w14:paraId="6C3FC24E" w14:textId="77777777" w:rsidTr="00764143">
        <w:tc>
          <w:tcPr>
            <w:tcW w:w="5027" w:type="dxa"/>
          </w:tcPr>
          <w:p w14:paraId="194256FB" w14:textId="78A72151" w:rsidR="00764143" w:rsidRDefault="00764143" w:rsidP="0070711E">
            <w:pPr>
              <w:pStyle w:val="p2"/>
              <w:rPr>
                <w:rFonts w:ascii="Arial" w:hAnsi="Arial" w:cs="Arial"/>
                <w:color w:val="000000" w:themeColor="text1"/>
                <w:sz w:val="18"/>
                <w:szCs w:val="18"/>
              </w:rPr>
            </w:pPr>
            <w:r>
              <w:rPr>
                <w:rFonts w:ascii="Arial" w:hAnsi="Arial" w:cs="Arial"/>
                <w:color w:val="000000" w:themeColor="text1"/>
                <w:sz w:val="18"/>
                <w:szCs w:val="18"/>
              </w:rPr>
              <w:t>Duration of the processing</w:t>
            </w:r>
          </w:p>
        </w:tc>
        <w:tc>
          <w:tcPr>
            <w:tcW w:w="5028" w:type="dxa"/>
          </w:tcPr>
          <w:p w14:paraId="210F8A77" w14:textId="04C5CDB4" w:rsidR="00764143" w:rsidRDefault="00764143" w:rsidP="0070711E">
            <w:pPr>
              <w:pStyle w:val="p2"/>
              <w:rPr>
                <w:rFonts w:ascii="Arial" w:hAnsi="Arial" w:cs="Arial"/>
                <w:color w:val="000000" w:themeColor="text1"/>
                <w:sz w:val="18"/>
                <w:szCs w:val="18"/>
              </w:rPr>
            </w:pPr>
            <w:r>
              <w:rPr>
                <w:rFonts w:ascii="Arial" w:hAnsi="Arial" w:cs="Arial"/>
                <w:color w:val="000000" w:themeColor="text1"/>
                <w:sz w:val="18"/>
                <w:szCs w:val="18"/>
              </w:rPr>
              <w:t>Duration of the Master Services Agreement</w:t>
            </w:r>
          </w:p>
        </w:tc>
      </w:tr>
      <w:tr w:rsidR="00764143" w14:paraId="6EE188E0" w14:textId="77777777" w:rsidTr="00764143">
        <w:tc>
          <w:tcPr>
            <w:tcW w:w="5027" w:type="dxa"/>
          </w:tcPr>
          <w:p w14:paraId="650E2AB0" w14:textId="79A15ACF" w:rsidR="00764143" w:rsidRDefault="00764143" w:rsidP="0070711E">
            <w:pPr>
              <w:pStyle w:val="p2"/>
              <w:rPr>
                <w:rFonts w:ascii="Arial" w:hAnsi="Arial" w:cs="Arial"/>
                <w:color w:val="000000" w:themeColor="text1"/>
                <w:sz w:val="18"/>
                <w:szCs w:val="18"/>
              </w:rPr>
            </w:pPr>
            <w:r>
              <w:rPr>
                <w:rFonts w:ascii="Arial" w:hAnsi="Arial" w:cs="Arial"/>
                <w:color w:val="000000" w:themeColor="text1"/>
                <w:sz w:val="18"/>
                <w:szCs w:val="18"/>
              </w:rPr>
              <w:t>Nature of the processing</w:t>
            </w:r>
          </w:p>
        </w:tc>
        <w:tc>
          <w:tcPr>
            <w:tcW w:w="5028" w:type="dxa"/>
          </w:tcPr>
          <w:p w14:paraId="043F10DC" w14:textId="77777777" w:rsidR="00764143" w:rsidRDefault="00764143" w:rsidP="00764143">
            <w:pPr>
              <w:pStyle w:val="p2"/>
              <w:numPr>
                <w:ilvl w:val="0"/>
                <w:numId w:val="36"/>
              </w:numPr>
              <w:rPr>
                <w:rFonts w:ascii="Arial" w:hAnsi="Arial" w:cs="Arial"/>
                <w:color w:val="000000" w:themeColor="text1"/>
                <w:sz w:val="18"/>
                <w:szCs w:val="18"/>
              </w:rPr>
            </w:pPr>
            <w:r>
              <w:rPr>
                <w:rFonts w:ascii="Arial" w:hAnsi="Arial" w:cs="Arial"/>
                <w:color w:val="000000" w:themeColor="text1"/>
                <w:sz w:val="18"/>
                <w:szCs w:val="18"/>
              </w:rPr>
              <w:t>The provision of Virtual Data Centres on which the customer hosts servers / services.</w:t>
            </w:r>
          </w:p>
          <w:p w14:paraId="6B88819E" w14:textId="69B83486" w:rsidR="00764143" w:rsidRDefault="00764143" w:rsidP="00764143">
            <w:pPr>
              <w:pStyle w:val="p2"/>
              <w:numPr>
                <w:ilvl w:val="0"/>
                <w:numId w:val="36"/>
              </w:numPr>
              <w:rPr>
                <w:rFonts w:ascii="Arial" w:hAnsi="Arial" w:cs="Arial"/>
                <w:color w:val="000000" w:themeColor="text1"/>
                <w:sz w:val="18"/>
                <w:szCs w:val="18"/>
              </w:rPr>
            </w:pPr>
            <w:r>
              <w:rPr>
                <w:rFonts w:ascii="Arial" w:hAnsi="Arial" w:cs="Arial"/>
                <w:color w:val="000000" w:themeColor="text1"/>
                <w:sz w:val="18"/>
                <w:szCs w:val="18"/>
              </w:rPr>
              <w:t>The Disaster Recovery as a Service (DRaaS) which the customer uses to invoke a Disaster Recovery operation</w:t>
            </w:r>
          </w:p>
        </w:tc>
      </w:tr>
      <w:tr w:rsidR="00764143" w14:paraId="397080E8" w14:textId="77777777" w:rsidTr="00764143">
        <w:tc>
          <w:tcPr>
            <w:tcW w:w="5027" w:type="dxa"/>
          </w:tcPr>
          <w:p w14:paraId="539A7598" w14:textId="5218A329" w:rsidR="00764143" w:rsidRDefault="00764143" w:rsidP="0070711E">
            <w:pPr>
              <w:pStyle w:val="p2"/>
              <w:rPr>
                <w:rFonts w:ascii="Arial" w:hAnsi="Arial" w:cs="Arial"/>
                <w:color w:val="000000" w:themeColor="text1"/>
                <w:sz w:val="18"/>
                <w:szCs w:val="18"/>
              </w:rPr>
            </w:pPr>
            <w:r>
              <w:rPr>
                <w:rFonts w:ascii="Arial" w:hAnsi="Arial" w:cs="Arial"/>
                <w:color w:val="000000" w:themeColor="text1"/>
                <w:sz w:val="18"/>
                <w:szCs w:val="18"/>
              </w:rPr>
              <w:t>Type of Personal Data</w:t>
            </w:r>
          </w:p>
        </w:tc>
        <w:tc>
          <w:tcPr>
            <w:tcW w:w="5028" w:type="dxa"/>
          </w:tcPr>
          <w:p w14:paraId="4C14DCF2" w14:textId="77777777" w:rsidR="00764143" w:rsidRDefault="00764143" w:rsidP="00EB77A0">
            <w:pPr>
              <w:pStyle w:val="p2"/>
              <w:numPr>
                <w:ilvl w:val="0"/>
                <w:numId w:val="28"/>
              </w:numPr>
              <w:rPr>
                <w:rFonts w:ascii="Arial" w:hAnsi="Arial" w:cs="Arial"/>
                <w:color w:val="000000" w:themeColor="text1"/>
                <w:sz w:val="18"/>
                <w:szCs w:val="18"/>
              </w:rPr>
            </w:pPr>
            <w:r>
              <w:rPr>
                <w:rFonts w:ascii="Arial" w:hAnsi="Arial" w:cs="Arial"/>
                <w:color w:val="000000" w:themeColor="text1"/>
                <w:sz w:val="18"/>
                <w:szCs w:val="18"/>
              </w:rPr>
              <w:t>User Account Information</w:t>
            </w:r>
          </w:p>
          <w:p w14:paraId="679E27FA" w14:textId="61A9307E" w:rsidR="00764143" w:rsidRDefault="00764143" w:rsidP="00EB77A0">
            <w:pPr>
              <w:pStyle w:val="p2"/>
              <w:numPr>
                <w:ilvl w:val="0"/>
                <w:numId w:val="28"/>
              </w:numPr>
              <w:rPr>
                <w:rFonts w:ascii="Arial" w:hAnsi="Arial" w:cs="Arial"/>
                <w:color w:val="000000" w:themeColor="text1"/>
                <w:sz w:val="18"/>
                <w:szCs w:val="18"/>
              </w:rPr>
            </w:pPr>
            <w:r>
              <w:rPr>
                <w:rFonts w:ascii="Arial" w:hAnsi="Arial" w:cs="Arial"/>
                <w:color w:val="000000" w:themeColor="text1"/>
                <w:sz w:val="18"/>
                <w:szCs w:val="18"/>
              </w:rPr>
              <w:t xml:space="preserve">Username / Email / </w:t>
            </w:r>
            <w:proofErr w:type="spellStart"/>
            <w:r>
              <w:rPr>
                <w:rFonts w:ascii="Arial" w:hAnsi="Arial" w:cs="Arial"/>
                <w:color w:val="000000" w:themeColor="text1"/>
                <w:sz w:val="18"/>
                <w:szCs w:val="18"/>
              </w:rPr>
              <w:t>ObjectID</w:t>
            </w:r>
            <w:proofErr w:type="spellEnd"/>
          </w:p>
        </w:tc>
      </w:tr>
      <w:tr w:rsidR="00EB77A0" w14:paraId="6E2ABAFB" w14:textId="77777777" w:rsidTr="00764143">
        <w:tc>
          <w:tcPr>
            <w:tcW w:w="5027" w:type="dxa"/>
          </w:tcPr>
          <w:p w14:paraId="78C02166" w14:textId="321E7790" w:rsidR="00EB77A0" w:rsidRDefault="00EB77A0" w:rsidP="0070711E">
            <w:pPr>
              <w:pStyle w:val="p2"/>
              <w:rPr>
                <w:rFonts w:ascii="Arial" w:hAnsi="Arial" w:cs="Arial"/>
                <w:color w:val="000000" w:themeColor="text1"/>
                <w:sz w:val="18"/>
                <w:szCs w:val="18"/>
              </w:rPr>
            </w:pPr>
            <w:r>
              <w:rPr>
                <w:rFonts w:ascii="Arial" w:hAnsi="Arial" w:cs="Arial"/>
                <w:color w:val="000000" w:themeColor="text1"/>
                <w:sz w:val="18"/>
                <w:szCs w:val="18"/>
              </w:rPr>
              <w:t>Categories of Data Subject</w:t>
            </w:r>
          </w:p>
        </w:tc>
        <w:tc>
          <w:tcPr>
            <w:tcW w:w="5028" w:type="dxa"/>
          </w:tcPr>
          <w:p w14:paraId="11BAE100" w14:textId="77777777" w:rsidR="00EB77A0" w:rsidRDefault="00EB77A0" w:rsidP="00EB77A0">
            <w:pPr>
              <w:pStyle w:val="p2"/>
              <w:numPr>
                <w:ilvl w:val="0"/>
                <w:numId w:val="28"/>
              </w:numPr>
              <w:rPr>
                <w:rFonts w:ascii="Arial" w:hAnsi="Arial" w:cs="Arial"/>
                <w:color w:val="000000" w:themeColor="text1"/>
                <w:sz w:val="18"/>
                <w:szCs w:val="18"/>
              </w:rPr>
            </w:pPr>
            <w:r>
              <w:rPr>
                <w:rFonts w:ascii="Arial" w:hAnsi="Arial" w:cs="Arial"/>
                <w:color w:val="000000" w:themeColor="text1"/>
                <w:sz w:val="18"/>
                <w:szCs w:val="18"/>
              </w:rPr>
              <w:t>Staff</w:t>
            </w:r>
          </w:p>
          <w:p w14:paraId="7B949E12" w14:textId="77777777" w:rsidR="00EB77A0" w:rsidRDefault="00EB77A0" w:rsidP="00EB77A0">
            <w:pPr>
              <w:pStyle w:val="p2"/>
              <w:numPr>
                <w:ilvl w:val="0"/>
                <w:numId w:val="28"/>
              </w:numPr>
              <w:rPr>
                <w:rFonts w:ascii="Arial" w:hAnsi="Arial" w:cs="Arial"/>
                <w:color w:val="000000" w:themeColor="text1"/>
                <w:sz w:val="18"/>
                <w:szCs w:val="18"/>
              </w:rPr>
            </w:pPr>
            <w:r>
              <w:rPr>
                <w:rFonts w:ascii="Arial" w:hAnsi="Arial" w:cs="Arial"/>
                <w:color w:val="000000" w:themeColor="text1"/>
                <w:sz w:val="18"/>
                <w:szCs w:val="18"/>
              </w:rPr>
              <w:t>Customers</w:t>
            </w:r>
          </w:p>
          <w:p w14:paraId="7DCE4B46" w14:textId="231681FB" w:rsidR="00EB77A0" w:rsidRDefault="00EB77A0" w:rsidP="00EB77A0">
            <w:pPr>
              <w:pStyle w:val="p2"/>
              <w:numPr>
                <w:ilvl w:val="0"/>
                <w:numId w:val="28"/>
              </w:numPr>
              <w:rPr>
                <w:rFonts w:ascii="Arial" w:hAnsi="Arial" w:cs="Arial"/>
                <w:color w:val="000000" w:themeColor="text1"/>
                <w:sz w:val="18"/>
                <w:szCs w:val="18"/>
              </w:rPr>
            </w:pPr>
            <w:r>
              <w:rPr>
                <w:rFonts w:ascii="Arial" w:hAnsi="Arial" w:cs="Arial"/>
                <w:color w:val="000000" w:themeColor="text1"/>
                <w:sz w:val="18"/>
                <w:szCs w:val="18"/>
              </w:rPr>
              <w:t>Suppliers</w:t>
            </w:r>
          </w:p>
        </w:tc>
      </w:tr>
    </w:tbl>
    <w:p w14:paraId="24895309" w14:textId="77777777" w:rsidR="00764143" w:rsidRDefault="00764143" w:rsidP="0070711E">
      <w:pPr>
        <w:pStyle w:val="p2"/>
        <w:rPr>
          <w:rFonts w:ascii="Arial" w:hAnsi="Arial" w:cs="Arial"/>
          <w:color w:val="000000" w:themeColor="text1"/>
          <w:sz w:val="18"/>
          <w:szCs w:val="18"/>
        </w:rPr>
      </w:pPr>
    </w:p>
    <w:p w14:paraId="091B7EE6" w14:textId="77777777" w:rsidR="00764143" w:rsidRPr="0070711E" w:rsidRDefault="00764143" w:rsidP="0070711E">
      <w:pPr>
        <w:pStyle w:val="p2"/>
        <w:rPr>
          <w:rFonts w:ascii="Arial" w:hAnsi="Arial" w:cs="Arial"/>
          <w:color w:val="000000" w:themeColor="text1"/>
          <w:sz w:val="18"/>
          <w:szCs w:val="18"/>
        </w:rPr>
      </w:pPr>
    </w:p>
    <w:p w14:paraId="24C9FA17" w14:textId="77777777" w:rsidR="004A35D3" w:rsidRDefault="004A35D3">
      <w:pPr>
        <w:widowControl/>
        <w:suppressAutoHyphens w:val="0"/>
        <w:rPr>
          <w:rStyle w:val="s2"/>
          <w:rFonts w:ascii="Arial" w:hAnsi="Arial" w:cs="Arial"/>
          <w:b/>
          <w:bCs/>
          <w:color w:val="000000" w:themeColor="text1"/>
          <w:kern w:val="0"/>
          <w:sz w:val="20"/>
          <w:szCs w:val="20"/>
        </w:rPr>
      </w:pPr>
      <w:r>
        <w:rPr>
          <w:rStyle w:val="s2"/>
          <w:rFonts w:ascii="Arial" w:hAnsi="Arial" w:cs="Arial"/>
          <w:b/>
          <w:bCs/>
          <w:color w:val="000000" w:themeColor="text1"/>
          <w:sz w:val="20"/>
          <w:szCs w:val="20"/>
        </w:rPr>
        <w:br w:type="page"/>
      </w:r>
    </w:p>
    <w:p w14:paraId="0B3E9D4E" w14:textId="17800199" w:rsidR="0070711E" w:rsidRPr="004A35D3" w:rsidRDefault="0070711E" w:rsidP="0070711E">
      <w:pPr>
        <w:pStyle w:val="p2"/>
        <w:rPr>
          <w:rStyle w:val="s2"/>
          <w:rFonts w:ascii="Arial" w:hAnsi="Arial" w:cs="Arial"/>
          <w:b/>
          <w:bCs/>
          <w:color w:val="000000" w:themeColor="text1"/>
          <w:sz w:val="20"/>
          <w:szCs w:val="20"/>
        </w:rPr>
      </w:pPr>
      <w:r w:rsidRPr="004A35D3">
        <w:rPr>
          <w:rStyle w:val="s2"/>
          <w:rFonts w:ascii="Arial" w:hAnsi="Arial" w:cs="Arial"/>
          <w:b/>
          <w:bCs/>
          <w:color w:val="000000" w:themeColor="text1"/>
          <w:sz w:val="20"/>
          <w:szCs w:val="20"/>
        </w:rPr>
        <w:lastRenderedPageBreak/>
        <w:t>Schedule 3: Processing personnel</w:t>
      </w:r>
    </w:p>
    <w:p w14:paraId="070EB9D3" w14:textId="77777777" w:rsidR="00EB77A0" w:rsidRDefault="00EB77A0" w:rsidP="0070711E">
      <w:pPr>
        <w:pStyle w:val="p2"/>
        <w:rPr>
          <w:rStyle w:val="s2"/>
          <w:rFonts w:ascii="Arial" w:hAnsi="Arial" w:cs="Arial"/>
          <w:color w:val="000000" w:themeColor="text1"/>
          <w:sz w:val="18"/>
          <w:szCs w:val="18"/>
        </w:rPr>
      </w:pPr>
    </w:p>
    <w:p w14:paraId="003C3A7D" w14:textId="7C282C78" w:rsidR="00EB77A0" w:rsidRDefault="00EB77A0" w:rsidP="0070711E">
      <w:pPr>
        <w:pStyle w:val="p2"/>
        <w:rPr>
          <w:rStyle w:val="s2"/>
          <w:rFonts w:ascii="Arial" w:hAnsi="Arial" w:cs="Arial"/>
          <w:color w:val="000000" w:themeColor="text1"/>
          <w:sz w:val="18"/>
          <w:szCs w:val="18"/>
        </w:rPr>
      </w:pPr>
      <w:r>
        <w:rPr>
          <w:rStyle w:val="s2"/>
          <w:rFonts w:ascii="Arial" w:hAnsi="Arial" w:cs="Arial"/>
          <w:color w:val="000000" w:themeColor="text1"/>
          <w:sz w:val="18"/>
          <w:szCs w:val="18"/>
        </w:rPr>
        <w:t>Securus will install Virtual Data Centres and DRaaS solutions for customers, but do not retain access to the services unless specifically authorised by the Customer.</w:t>
      </w:r>
    </w:p>
    <w:p w14:paraId="087B4A6D" w14:textId="77777777" w:rsidR="00EB77A0" w:rsidRDefault="00EB77A0" w:rsidP="0070711E">
      <w:pPr>
        <w:pStyle w:val="p2"/>
        <w:rPr>
          <w:rStyle w:val="s2"/>
          <w:rFonts w:ascii="Arial" w:hAnsi="Arial" w:cs="Arial"/>
          <w:color w:val="000000" w:themeColor="text1"/>
          <w:sz w:val="18"/>
          <w:szCs w:val="18"/>
        </w:rPr>
      </w:pPr>
    </w:p>
    <w:tbl>
      <w:tblPr>
        <w:tblStyle w:val="TableGrid"/>
        <w:tblW w:w="0" w:type="auto"/>
        <w:tblLook w:val="04A0" w:firstRow="1" w:lastRow="0" w:firstColumn="1" w:lastColumn="0" w:noHBand="0" w:noVBand="1"/>
      </w:tblPr>
      <w:tblGrid>
        <w:gridCol w:w="5027"/>
        <w:gridCol w:w="5028"/>
      </w:tblGrid>
      <w:tr w:rsidR="00EB77A0" w14:paraId="17AB21B6" w14:textId="77777777" w:rsidTr="00EB77A0">
        <w:tc>
          <w:tcPr>
            <w:tcW w:w="5027" w:type="dxa"/>
          </w:tcPr>
          <w:p w14:paraId="21C6405F" w14:textId="3C3211F8" w:rsidR="00EB77A0" w:rsidRPr="00EB77A0" w:rsidRDefault="00EB77A0" w:rsidP="0070711E">
            <w:pPr>
              <w:pStyle w:val="p2"/>
              <w:rPr>
                <w:rFonts w:ascii="Arial" w:hAnsi="Arial" w:cs="Arial"/>
                <w:b/>
                <w:bCs/>
                <w:color w:val="000000" w:themeColor="text1"/>
                <w:sz w:val="18"/>
                <w:szCs w:val="18"/>
              </w:rPr>
            </w:pPr>
            <w:r>
              <w:rPr>
                <w:rFonts w:ascii="Arial" w:hAnsi="Arial" w:cs="Arial"/>
                <w:b/>
                <w:bCs/>
                <w:color w:val="000000" w:themeColor="text1"/>
                <w:sz w:val="18"/>
                <w:szCs w:val="18"/>
              </w:rPr>
              <w:t>D</w:t>
            </w:r>
            <w:r>
              <w:rPr>
                <w:b/>
                <w:bCs/>
              </w:rPr>
              <w:t>omain</w:t>
            </w:r>
          </w:p>
        </w:tc>
        <w:tc>
          <w:tcPr>
            <w:tcW w:w="5028" w:type="dxa"/>
          </w:tcPr>
          <w:p w14:paraId="4DA03F59" w14:textId="424D3D95" w:rsidR="00EB77A0" w:rsidRPr="00EB77A0" w:rsidRDefault="00EB77A0" w:rsidP="0070711E">
            <w:pPr>
              <w:pStyle w:val="p2"/>
              <w:rPr>
                <w:rFonts w:ascii="Arial" w:hAnsi="Arial" w:cs="Arial"/>
                <w:b/>
                <w:bCs/>
                <w:color w:val="000000" w:themeColor="text1"/>
                <w:sz w:val="18"/>
                <w:szCs w:val="18"/>
              </w:rPr>
            </w:pPr>
            <w:r>
              <w:rPr>
                <w:rFonts w:ascii="Arial" w:hAnsi="Arial" w:cs="Arial"/>
                <w:b/>
                <w:bCs/>
                <w:color w:val="000000" w:themeColor="text1"/>
                <w:sz w:val="18"/>
                <w:szCs w:val="18"/>
              </w:rPr>
              <w:t>Practices</w:t>
            </w:r>
          </w:p>
        </w:tc>
      </w:tr>
      <w:tr w:rsidR="00EB77A0" w14:paraId="5097C2CC" w14:textId="77777777" w:rsidTr="00EB77A0">
        <w:tc>
          <w:tcPr>
            <w:tcW w:w="5027" w:type="dxa"/>
          </w:tcPr>
          <w:p w14:paraId="1B38F792" w14:textId="017874AD" w:rsidR="00EB77A0" w:rsidRDefault="00EB77A0" w:rsidP="0070711E">
            <w:pPr>
              <w:pStyle w:val="p2"/>
              <w:rPr>
                <w:rFonts w:ascii="Arial" w:hAnsi="Arial" w:cs="Arial"/>
                <w:color w:val="000000" w:themeColor="text1"/>
                <w:sz w:val="18"/>
                <w:szCs w:val="18"/>
              </w:rPr>
            </w:pPr>
            <w:r>
              <w:rPr>
                <w:rFonts w:ascii="Arial" w:hAnsi="Arial" w:cs="Arial"/>
                <w:color w:val="000000" w:themeColor="text1"/>
                <w:sz w:val="18"/>
                <w:szCs w:val="18"/>
              </w:rPr>
              <w:t>Governance</w:t>
            </w:r>
          </w:p>
        </w:tc>
        <w:tc>
          <w:tcPr>
            <w:tcW w:w="5028" w:type="dxa"/>
          </w:tcPr>
          <w:p w14:paraId="5D2C7F07" w14:textId="77777777" w:rsidR="00EB77A0" w:rsidRDefault="00EB77A0" w:rsidP="0070711E">
            <w:pPr>
              <w:pStyle w:val="p2"/>
              <w:rPr>
                <w:rFonts w:ascii="Arial" w:hAnsi="Arial" w:cs="Arial"/>
                <w:color w:val="000000" w:themeColor="text1"/>
                <w:sz w:val="18"/>
                <w:szCs w:val="18"/>
              </w:rPr>
            </w:pPr>
            <w:r>
              <w:rPr>
                <w:rFonts w:ascii="Arial" w:hAnsi="Arial" w:cs="Arial"/>
                <w:color w:val="000000" w:themeColor="text1"/>
                <w:sz w:val="18"/>
                <w:szCs w:val="18"/>
              </w:rPr>
              <w:t xml:space="preserve">Securus has named a </w:t>
            </w:r>
            <w:proofErr w:type="gramStart"/>
            <w:r>
              <w:rPr>
                <w:rFonts w:ascii="Arial" w:hAnsi="Arial" w:cs="Arial"/>
                <w:color w:val="000000" w:themeColor="text1"/>
                <w:sz w:val="18"/>
                <w:szCs w:val="18"/>
              </w:rPr>
              <w:t>Director</w:t>
            </w:r>
            <w:proofErr w:type="gramEnd"/>
            <w:r>
              <w:rPr>
                <w:rFonts w:ascii="Arial" w:hAnsi="Arial" w:cs="Arial"/>
                <w:color w:val="000000" w:themeColor="text1"/>
                <w:sz w:val="18"/>
                <w:szCs w:val="18"/>
              </w:rPr>
              <w:t xml:space="preserve"> as being responsible for coordinating and monitoring security rules.</w:t>
            </w:r>
          </w:p>
          <w:p w14:paraId="427780D8" w14:textId="77777777" w:rsidR="00EB77A0" w:rsidRDefault="00EB77A0" w:rsidP="0070711E">
            <w:pPr>
              <w:pStyle w:val="p2"/>
              <w:rPr>
                <w:rFonts w:ascii="Arial" w:hAnsi="Arial" w:cs="Arial"/>
                <w:color w:val="000000" w:themeColor="text1"/>
                <w:sz w:val="18"/>
                <w:szCs w:val="18"/>
              </w:rPr>
            </w:pPr>
          </w:p>
          <w:p w14:paraId="4E2BCA25" w14:textId="77777777" w:rsidR="00EB77A0" w:rsidRDefault="00EB77A0" w:rsidP="0070711E">
            <w:pPr>
              <w:pStyle w:val="p2"/>
              <w:rPr>
                <w:rFonts w:ascii="Arial" w:hAnsi="Arial" w:cs="Arial"/>
                <w:color w:val="000000" w:themeColor="text1"/>
                <w:sz w:val="18"/>
                <w:szCs w:val="18"/>
              </w:rPr>
            </w:pPr>
            <w:r>
              <w:rPr>
                <w:rFonts w:ascii="Arial" w:hAnsi="Arial" w:cs="Arial"/>
                <w:color w:val="000000" w:themeColor="text1"/>
                <w:sz w:val="18"/>
                <w:szCs w:val="18"/>
              </w:rPr>
              <w:t>Securus staff who have been granted access to data by the Customer are subject to confidentiality agreements.</w:t>
            </w:r>
          </w:p>
          <w:p w14:paraId="17281CBE" w14:textId="77777777" w:rsidR="00EB77A0" w:rsidRDefault="00EB77A0" w:rsidP="0070711E">
            <w:pPr>
              <w:pStyle w:val="p2"/>
              <w:rPr>
                <w:rFonts w:ascii="Arial" w:hAnsi="Arial" w:cs="Arial"/>
                <w:color w:val="000000" w:themeColor="text1"/>
                <w:sz w:val="18"/>
                <w:szCs w:val="18"/>
              </w:rPr>
            </w:pPr>
          </w:p>
          <w:p w14:paraId="0025BC02" w14:textId="77777777" w:rsidR="00EB77A0" w:rsidRDefault="00EB77A0" w:rsidP="0070711E">
            <w:pPr>
              <w:pStyle w:val="p2"/>
              <w:rPr>
                <w:rFonts w:ascii="Arial" w:hAnsi="Arial" w:cs="Arial"/>
                <w:color w:val="000000" w:themeColor="text1"/>
                <w:sz w:val="18"/>
                <w:szCs w:val="18"/>
              </w:rPr>
            </w:pPr>
            <w:r>
              <w:rPr>
                <w:rFonts w:ascii="Arial" w:hAnsi="Arial" w:cs="Arial"/>
                <w:color w:val="000000" w:themeColor="text1"/>
                <w:sz w:val="18"/>
                <w:szCs w:val="18"/>
              </w:rPr>
              <w:t>Securus operates a regular and robust risk management process.</w:t>
            </w:r>
          </w:p>
          <w:p w14:paraId="737E5535" w14:textId="0E1C642E" w:rsidR="00EB77A0" w:rsidRDefault="00EB77A0" w:rsidP="0070711E">
            <w:pPr>
              <w:pStyle w:val="p2"/>
              <w:rPr>
                <w:rFonts w:ascii="Arial" w:hAnsi="Arial" w:cs="Arial"/>
                <w:color w:val="000000" w:themeColor="text1"/>
                <w:sz w:val="18"/>
                <w:szCs w:val="18"/>
              </w:rPr>
            </w:pPr>
          </w:p>
        </w:tc>
      </w:tr>
      <w:tr w:rsidR="00EB77A0" w14:paraId="46B14582" w14:textId="77777777" w:rsidTr="00EB77A0">
        <w:tc>
          <w:tcPr>
            <w:tcW w:w="5027" w:type="dxa"/>
          </w:tcPr>
          <w:p w14:paraId="6918DF34" w14:textId="00A42142" w:rsidR="00EB77A0" w:rsidRDefault="00EB77A0" w:rsidP="0070711E">
            <w:pPr>
              <w:pStyle w:val="p2"/>
              <w:rPr>
                <w:rFonts w:ascii="Arial" w:hAnsi="Arial" w:cs="Arial"/>
                <w:color w:val="000000" w:themeColor="text1"/>
                <w:sz w:val="18"/>
                <w:szCs w:val="18"/>
              </w:rPr>
            </w:pPr>
            <w:r>
              <w:rPr>
                <w:rFonts w:ascii="Arial" w:hAnsi="Arial" w:cs="Arial"/>
                <w:color w:val="000000" w:themeColor="text1"/>
                <w:sz w:val="18"/>
                <w:szCs w:val="18"/>
              </w:rPr>
              <w:t>Human Resources Security</w:t>
            </w:r>
          </w:p>
        </w:tc>
        <w:tc>
          <w:tcPr>
            <w:tcW w:w="5028" w:type="dxa"/>
          </w:tcPr>
          <w:p w14:paraId="7DE6F372" w14:textId="77777777" w:rsidR="00EB77A0" w:rsidRDefault="00EB77A0" w:rsidP="0070711E">
            <w:pPr>
              <w:pStyle w:val="p2"/>
              <w:rPr>
                <w:rFonts w:ascii="Arial" w:hAnsi="Arial" w:cs="Arial"/>
                <w:color w:val="000000" w:themeColor="text1"/>
                <w:sz w:val="18"/>
                <w:szCs w:val="18"/>
              </w:rPr>
            </w:pPr>
            <w:r>
              <w:rPr>
                <w:rFonts w:ascii="Arial" w:hAnsi="Arial" w:cs="Arial"/>
                <w:color w:val="000000" w:themeColor="text1"/>
                <w:sz w:val="18"/>
                <w:szCs w:val="18"/>
              </w:rPr>
              <w:t>Securus undertakes regular training in Information Security and the roles and responsibilities of individuals and the company.</w:t>
            </w:r>
          </w:p>
          <w:p w14:paraId="7A37B896" w14:textId="6B4CE65A" w:rsidR="00EB77A0" w:rsidRDefault="00EB77A0" w:rsidP="0070711E">
            <w:pPr>
              <w:pStyle w:val="p2"/>
              <w:rPr>
                <w:rFonts w:ascii="Arial" w:hAnsi="Arial" w:cs="Arial"/>
                <w:color w:val="000000" w:themeColor="text1"/>
                <w:sz w:val="18"/>
                <w:szCs w:val="18"/>
              </w:rPr>
            </w:pPr>
          </w:p>
        </w:tc>
      </w:tr>
      <w:tr w:rsidR="00EB77A0" w14:paraId="6AC42F47" w14:textId="77777777" w:rsidTr="00EB77A0">
        <w:tc>
          <w:tcPr>
            <w:tcW w:w="5027" w:type="dxa"/>
          </w:tcPr>
          <w:p w14:paraId="19C45F2D" w14:textId="35EB0717" w:rsidR="00EB77A0" w:rsidRDefault="00EB77A0" w:rsidP="0070711E">
            <w:pPr>
              <w:pStyle w:val="p2"/>
              <w:rPr>
                <w:rFonts w:ascii="Arial" w:hAnsi="Arial" w:cs="Arial"/>
                <w:color w:val="000000" w:themeColor="text1"/>
                <w:sz w:val="18"/>
                <w:szCs w:val="18"/>
              </w:rPr>
            </w:pPr>
            <w:r>
              <w:rPr>
                <w:rFonts w:ascii="Arial" w:hAnsi="Arial" w:cs="Arial"/>
                <w:color w:val="000000" w:themeColor="text1"/>
                <w:sz w:val="18"/>
                <w:szCs w:val="18"/>
              </w:rPr>
              <w:t>Physical Security</w:t>
            </w:r>
          </w:p>
        </w:tc>
        <w:tc>
          <w:tcPr>
            <w:tcW w:w="5028" w:type="dxa"/>
          </w:tcPr>
          <w:p w14:paraId="47088997" w14:textId="77777777" w:rsidR="00EB77A0" w:rsidRDefault="00EB77A0" w:rsidP="0070711E">
            <w:pPr>
              <w:pStyle w:val="p2"/>
              <w:rPr>
                <w:rFonts w:ascii="Arial" w:hAnsi="Arial" w:cs="Arial"/>
                <w:color w:val="000000" w:themeColor="text1"/>
                <w:sz w:val="18"/>
                <w:szCs w:val="18"/>
              </w:rPr>
            </w:pPr>
            <w:r>
              <w:rPr>
                <w:rFonts w:ascii="Arial" w:hAnsi="Arial" w:cs="Arial"/>
                <w:color w:val="000000" w:themeColor="text1"/>
                <w:sz w:val="18"/>
                <w:szCs w:val="18"/>
              </w:rPr>
              <w:t xml:space="preserve">Securus limits physical access to locations where information systems exist that process customer data.  Only </w:t>
            </w:r>
            <w:proofErr w:type="spellStart"/>
            <w:r>
              <w:rPr>
                <w:rFonts w:ascii="Arial" w:hAnsi="Arial" w:cs="Arial"/>
                <w:color w:val="000000" w:themeColor="text1"/>
                <w:sz w:val="18"/>
                <w:szCs w:val="18"/>
              </w:rPr>
              <w:t>idenitifed</w:t>
            </w:r>
            <w:proofErr w:type="spellEnd"/>
            <w:r>
              <w:rPr>
                <w:rFonts w:ascii="Arial" w:hAnsi="Arial" w:cs="Arial"/>
                <w:color w:val="000000" w:themeColor="text1"/>
                <w:sz w:val="18"/>
                <w:szCs w:val="18"/>
              </w:rPr>
              <w:t xml:space="preserve"> individuals are allowed access to these locations.</w:t>
            </w:r>
          </w:p>
          <w:p w14:paraId="1D83F7BF" w14:textId="7A13A141" w:rsidR="00EB77A0" w:rsidRDefault="00EB77A0" w:rsidP="0070711E">
            <w:pPr>
              <w:pStyle w:val="p2"/>
              <w:rPr>
                <w:rFonts w:ascii="Arial" w:hAnsi="Arial" w:cs="Arial"/>
                <w:color w:val="000000" w:themeColor="text1"/>
                <w:sz w:val="18"/>
                <w:szCs w:val="18"/>
              </w:rPr>
            </w:pPr>
          </w:p>
        </w:tc>
      </w:tr>
      <w:tr w:rsidR="00EB77A0" w14:paraId="1EF0E35A" w14:textId="77777777" w:rsidTr="00EB77A0">
        <w:tc>
          <w:tcPr>
            <w:tcW w:w="5027" w:type="dxa"/>
          </w:tcPr>
          <w:p w14:paraId="0356AF48" w14:textId="261BA7E6" w:rsidR="00EB77A0" w:rsidRDefault="00EB77A0" w:rsidP="0070711E">
            <w:pPr>
              <w:pStyle w:val="p2"/>
              <w:rPr>
                <w:rFonts w:ascii="Arial" w:hAnsi="Arial" w:cs="Arial"/>
                <w:color w:val="000000" w:themeColor="text1"/>
                <w:sz w:val="18"/>
                <w:szCs w:val="18"/>
              </w:rPr>
            </w:pPr>
            <w:r>
              <w:rPr>
                <w:rFonts w:ascii="Arial" w:hAnsi="Arial" w:cs="Arial"/>
                <w:color w:val="000000" w:themeColor="text1"/>
                <w:sz w:val="18"/>
                <w:szCs w:val="18"/>
              </w:rPr>
              <w:t>Communications and Operations Management</w:t>
            </w:r>
          </w:p>
        </w:tc>
        <w:tc>
          <w:tcPr>
            <w:tcW w:w="5028" w:type="dxa"/>
          </w:tcPr>
          <w:p w14:paraId="1FED69FA" w14:textId="77777777" w:rsidR="00EB77A0" w:rsidRDefault="00EB77A0" w:rsidP="0070711E">
            <w:pPr>
              <w:pStyle w:val="p2"/>
              <w:rPr>
                <w:rFonts w:ascii="Arial" w:hAnsi="Arial" w:cs="Arial"/>
                <w:color w:val="000000" w:themeColor="text1"/>
                <w:sz w:val="18"/>
                <w:szCs w:val="18"/>
              </w:rPr>
            </w:pPr>
            <w:r>
              <w:rPr>
                <w:rFonts w:ascii="Arial" w:hAnsi="Arial" w:cs="Arial"/>
                <w:color w:val="000000" w:themeColor="text1"/>
                <w:sz w:val="18"/>
                <w:szCs w:val="18"/>
              </w:rPr>
              <w:t>Where contracted to by the Customer, Securus takes backups of servers and stores these securely in the Virtual Data Centre.</w:t>
            </w:r>
          </w:p>
          <w:p w14:paraId="1D268C09" w14:textId="77777777" w:rsidR="00EB77A0" w:rsidRDefault="00EB77A0" w:rsidP="0070711E">
            <w:pPr>
              <w:pStyle w:val="p2"/>
              <w:rPr>
                <w:rFonts w:ascii="Arial" w:hAnsi="Arial" w:cs="Arial"/>
                <w:color w:val="000000" w:themeColor="text1"/>
                <w:sz w:val="18"/>
                <w:szCs w:val="18"/>
              </w:rPr>
            </w:pPr>
          </w:p>
          <w:p w14:paraId="1420828C" w14:textId="77777777" w:rsidR="00EB77A0" w:rsidRDefault="00E13451" w:rsidP="0070711E">
            <w:pPr>
              <w:pStyle w:val="p2"/>
              <w:rPr>
                <w:rFonts w:ascii="Arial" w:hAnsi="Arial" w:cs="Arial"/>
                <w:color w:val="000000" w:themeColor="text1"/>
                <w:sz w:val="18"/>
                <w:szCs w:val="18"/>
              </w:rPr>
            </w:pPr>
            <w:r>
              <w:rPr>
                <w:rFonts w:ascii="Arial" w:hAnsi="Arial" w:cs="Arial"/>
                <w:color w:val="000000" w:themeColor="text1"/>
                <w:sz w:val="18"/>
                <w:szCs w:val="18"/>
              </w:rPr>
              <w:t>Securus encourages customers to install anti-virus and anti-malware software onto all assets installed into the Virtual Data Centre.</w:t>
            </w:r>
          </w:p>
          <w:p w14:paraId="456731D9" w14:textId="77777777" w:rsidR="00E13451" w:rsidRDefault="00E13451" w:rsidP="0070711E">
            <w:pPr>
              <w:pStyle w:val="p2"/>
              <w:rPr>
                <w:rFonts w:ascii="Arial" w:hAnsi="Arial" w:cs="Arial"/>
                <w:color w:val="000000" w:themeColor="text1"/>
                <w:sz w:val="18"/>
                <w:szCs w:val="18"/>
              </w:rPr>
            </w:pPr>
          </w:p>
          <w:p w14:paraId="2F8F13A1" w14:textId="56846B36" w:rsidR="00E13451" w:rsidRDefault="00E13451" w:rsidP="0070711E">
            <w:pPr>
              <w:pStyle w:val="p2"/>
              <w:rPr>
                <w:rFonts w:ascii="Arial" w:hAnsi="Arial" w:cs="Arial"/>
                <w:color w:val="000000" w:themeColor="text1"/>
                <w:sz w:val="18"/>
                <w:szCs w:val="18"/>
              </w:rPr>
            </w:pPr>
          </w:p>
        </w:tc>
      </w:tr>
      <w:tr w:rsidR="00EB77A0" w14:paraId="2233B7B8" w14:textId="77777777" w:rsidTr="00EB77A0">
        <w:tc>
          <w:tcPr>
            <w:tcW w:w="5027" w:type="dxa"/>
          </w:tcPr>
          <w:p w14:paraId="1A4EC1B3" w14:textId="4FDA8F3D" w:rsidR="00EB77A0" w:rsidRDefault="00E13451" w:rsidP="0070711E">
            <w:pPr>
              <w:pStyle w:val="p2"/>
              <w:rPr>
                <w:rFonts w:ascii="Arial" w:hAnsi="Arial" w:cs="Arial"/>
                <w:color w:val="000000" w:themeColor="text1"/>
                <w:sz w:val="18"/>
                <w:szCs w:val="18"/>
              </w:rPr>
            </w:pPr>
            <w:r>
              <w:rPr>
                <w:rFonts w:ascii="Arial" w:hAnsi="Arial" w:cs="Arial"/>
                <w:color w:val="000000" w:themeColor="text1"/>
                <w:sz w:val="18"/>
                <w:szCs w:val="18"/>
              </w:rPr>
              <w:t xml:space="preserve">Information Security Incident Management </w:t>
            </w:r>
          </w:p>
        </w:tc>
        <w:tc>
          <w:tcPr>
            <w:tcW w:w="5028" w:type="dxa"/>
          </w:tcPr>
          <w:p w14:paraId="623141D4" w14:textId="77777777" w:rsidR="00EB77A0" w:rsidRDefault="00E13451" w:rsidP="0070711E">
            <w:pPr>
              <w:pStyle w:val="p2"/>
              <w:rPr>
                <w:rFonts w:ascii="Arial" w:hAnsi="Arial" w:cs="Arial"/>
                <w:color w:val="000000" w:themeColor="text1"/>
                <w:sz w:val="18"/>
                <w:szCs w:val="18"/>
              </w:rPr>
            </w:pPr>
            <w:r>
              <w:rPr>
                <w:rFonts w:ascii="Arial" w:hAnsi="Arial" w:cs="Arial"/>
                <w:color w:val="000000" w:themeColor="text1"/>
                <w:sz w:val="18"/>
                <w:szCs w:val="18"/>
              </w:rPr>
              <w:t>Securus maintains an Incident Management process in the event of a data breach.</w:t>
            </w:r>
          </w:p>
          <w:p w14:paraId="5A69A6E0" w14:textId="09CCA0F2" w:rsidR="00E13451" w:rsidRDefault="00E13451" w:rsidP="0070711E">
            <w:pPr>
              <w:pStyle w:val="p2"/>
              <w:rPr>
                <w:rFonts w:ascii="Arial" w:hAnsi="Arial" w:cs="Arial"/>
                <w:color w:val="000000" w:themeColor="text1"/>
                <w:sz w:val="18"/>
                <w:szCs w:val="18"/>
              </w:rPr>
            </w:pPr>
          </w:p>
        </w:tc>
      </w:tr>
      <w:tr w:rsidR="00E13451" w14:paraId="7729735A" w14:textId="77777777" w:rsidTr="00EB77A0">
        <w:tc>
          <w:tcPr>
            <w:tcW w:w="5027" w:type="dxa"/>
          </w:tcPr>
          <w:p w14:paraId="24A61C7E" w14:textId="25F989FD" w:rsidR="00E13451" w:rsidRDefault="00E13451" w:rsidP="0070711E">
            <w:pPr>
              <w:pStyle w:val="p2"/>
              <w:rPr>
                <w:rFonts w:ascii="Arial" w:hAnsi="Arial" w:cs="Arial"/>
                <w:color w:val="000000" w:themeColor="text1"/>
                <w:sz w:val="18"/>
                <w:szCs w:val="18"/>
              </w:rPr>
            </w:pPr>
            <w:r>
              <w:rPr>
                <w:rFonts w:ascii="Arial" w:hAnsi="Arial" w:cs="Arial"/>
                <w:color w:val="000000" w:themeColor="text1"/>
                <w:sz w:val="18"/>
                <w:szCs w:val="18"/>
              </w:rPr>
              <w:t>Business Continuity Planning</w:t>
            </w:r>
          </w:p>
        </w:tc>
        <w:tc>
          <w:tcPr>
            <w:tcW w:w="5028" w:type="dxa"/>
          </w:tcPr>
          <w:p w14:paraId="139FDE8D" w14:textId="125FA172" w:rsidR="00E13451" w:rsidRDefault="00E13451" w:rsidP="0070711E">
            <w:pPr>
              <w:pStyle w:val="p2"/>
              <w:rPr>
                <w:rFonts w:ascii="Arial" w:hAnsi="Arial" w:cs="Arial"/>
                <w:color w:val="000000" w:themeColor="text1"/>
                <w:sz w:val="18"/>
                <w:szCs w:val="18"/>
              </w:rPr>
            </w:pPr>
            <w:r>
              <w:rPr>
                <w:rFonts w:ascii="Arial" w:hAnsi="Arial" w:cs="Arial"/>
                <w:color w:val="000000" w:themeColor="text1"/>
                <w:sz w:val="18"/>
                <w:szCs w:val="18"/>
              </w:rPr>
              <w:t>Securus maintains a Business Continuity Plan for recovering services in the event of power or data loss.</w:t>
            </w:r>
          </w:p>
        </w:tc>
      </w:tr>
    </w:tbl>
    <w:p w14:paraId="29835C84" w14:textId="77777777" w:rsidR="00EB77A0" w:rsidRPr="0070711E" w:rsidRDefault="00EB77A0" w:rsidP="0070711E">
      <w:pPr>
        <w:pStyle w:val="p2"/>
        <w:rPr>
          <w:rFonts w:ascii="Arial" w:hAnsi="Arial" w:cs="Arial"/>
          <w:color w:val="000000" w:themeColor="text1"/>
          <w:sz w:val="18"/>
          <w:szCs w:val="18"/>
        </w:rPr>
      </w:pPr>
    </w:p>
    <w:p w14:paraId="79E5B29F" w14:textId="77777777" w:rsidR="00EB77A0" w:rsidRDefault="00EB77A0" w:rsidP="0070711E">
      <w:pPr>
        <w:pStyle w:val="p2"/>
        <w:rPr>
          <w:rFonts w:ascii="Arial" w:hAnsi="Arial" w:cs="Arial"/>
          <w:color w:val="000000" w:themeColor="text1"/>
          <w:sz w:val="18"/>
          <w:szCs w:val="18"/>
        </w:rPr>
      </w:pPr>
    </w:p>
    <w:p w14:paraId="66927DB0" w14:textId="31B9A21D" w:rsidR="0070711E" w:rsidRPr="004A35D3" w:rsidRDefault="0070711E" w:rsidP="0070711E">
      <w:pPr>
        <w:pStyle w:val="p4"/>
        <w:rPr>
          <w:rFonts w:ascii="Arial" w:hAnsi="Arial" w:cs="Arial"/>
          <w:b/>
          <w:bCs/>
          <w:color w:val="000000" w:themeColor="text1"/>
          <w:sz w:val="18"/>
          <w:szCs w:val="18"/>
        </w:rPr>
      </w:pPr>
      <w:r w:rsidRPr="004A35D3">
        <w:rPr>
          <w:rFonts w:ascii="Arial" w:hAnsi="Arial" w:cs="Arial"/>
          <w:b/>
          <w:bCs/>
          <w:color w:val="000000" w:themeColor="text1"/>
          <w:sz w:val="20"/>
          <w:szCs w:val="20"/>
        </w:rPr>
        <w:t xml:space="preserve">Schedule </w:t>
      </w:r>
      <w:r w:rsidR="005C55E2" w:rsidRPr="004A35D3">
        <w:rPr>
          <w:rFonts w:ascii="Arial" w:hAnsi="Arial" w:cs="Arial"/>
          <w:b/>
          <w:bCs/>
          <w:color w:val="000000" w:themeColor="text1"/>
          <w:sz w:val="20"/>
          <w:szCs w:val="20"/>
        </w:rPr>
        <w:t>4</w:t>
      </w:r>
      <w:r w:rsidRPr="004A35D3">
        <w:rPr>
          <w:rFonts w:ascii="Arial" w:hAnsi="Arial" w:cs="Arial"/>
          <w:b/>
          <w:bCs/>
          <w:color w:val="000000" w:themeColor="text1"/>
          <w:sz w:val="20"/>
          <w:szCs w:val="20"/>
        </w:rPr>
        <w:t>: List of current Sub-Processors</w:t>
      </w:r>
    </w:p>
    <w:p w14:paraId="1ECA987D" w14:textId="77777777" w:rsidR="00DF5FE1" w:rsidRDefault="00DF5FE1" w:rsidP="0070711E">
      <w:pPr>
        <w:pStyle w:val="p4"/>
        <w:rPr>
          <w:rFonts w:ascii="Arial" w:hAnsi="Arial" w:cs="Arial"/>
          <w:color w:val="000000" w:themeColor="text1"/>
          <w:sz w:val="18"/>
          <w:szCs w:val="18"/>
        </w:rPr>
      </w:pPr>
    </w:p>
    <w:p w14:paraId="476DC1AE" w14:textId="050E2062" w:rsidR="00DF5FE1" w:rsidRPr="004A35D3" w:rsidRDefault="00DF5FE1" w:rsidP="0070711E">
      <w:pPr>
        <w:pStyle w:val="p4"/>
        <w:rPr>
          <w:rFonts w:ascii="Arial" w:hAnsi="Arial" w:cs="Arial"/>
          <w:b/>
          <w:bCs/>
          <w:color w:val="000000" w:themeColor="text1"/>
          <w:sz w:val="18"/>
          <w:szCs w:val="18"/>
        </w:rPr>
      </w:pPr>
      <w:r w:rsidRPr="004A35D3">
        <w:rPr>
          <w:rFonts w:ascii="Arial" w:hAnsi="Arial" w:cs="Arial"/>
          <w:b/>
          <w:bCs/>
          <w:color w:val="000000" w:themeColor="text1"/>
          <w:sz w:val="18"/>
          <w:szCs w:val="18"/>
        </w:rPr>
        <w:t>NONE</w:t>
      </w:r>
    </w:p>
    <w:p w14:paraId="4B0FC091" w14:textId="77777777" w:rsidR="00DF5FE1" w:rsidRDefault="00DF5FE1" w:rsidP="0070711E">
      <w:pPr>
        <w:pStyle w:val="p4"/>
        <w:rPr>
          <w:rFonts w:ascii="Arial" w:hAnsi="Arial" w:cs="Arial"/>
          <w:color w:val="000000" w:themeColor="text1"/>
          <w:sz w:val="18"/>
          <w:szCs w:val="18"/>
        </w:rPr>
      </w:pPr>
    </w:p>
    <w:p w14:paraId="67FFC68C" w14:textId="77777777" w:rsidR="00DF5FE1" w:rsidRPr="0070711E" w:rsidRDefault="00DF5FE1" w:rsidP="0070711E">
      <w:pPr>
        <w:pStyle w:val="p4"/>
        <w:rPr>
          <w:rFonts w:ascii="Arial" w:hAnsi="Arial" w:cs="Arial"/>
          <w:color w:val="000000" w:themeColor="text1"/>
          <w:sz w:val="18"/>
          <w:szCs w:val="18"/>
        </w:rPr>
      </w:pPr>
    </w:p>
    <w:p w14:paraId="62896099" w14:textId="77777777" w:rsidR="004A35D3" w:rsidRDefault="004A35D3" w:rsidP="0070711E">
      <w:pPr>
        <w:pStyle w:val="p4"/>
        <w:rPr>
          <w:rFonts w:ascii="Arial" w:hAnsi="Arial" w:cs="Arial"/>
          <w:b/>
          <w:bCs/>
          <w:color w:val="000000" w:themeColor="text1"/>
          <w:sz w:val="20"/>
          <w:szCs w:val="20"/>
        </w:rPr>
      </w:pPr>
    </w:p>
    <w:p w14:paraId="326DD45F" w14:textId="77777777" w:rsidR="004A35D3" w:rsidRDefault="004A35D3" w:rsidP="0070711E">
      <w:pPr>
        <w:pStyle w:val="p4"/>
        <w:rPr>
          <w:rFonts w:ascii="Arial" w:hAnsi="Arial" w:cs="Arial"/>
          <w:b/>
          <w:bCs/>
          <w:color w:val="000000" w:themeColor="text1"/>
          <w:sz w:val="20"/>
          <w:szCs w:val="20"/>
        </w:rPr>
      </w:pPr>
    </w:p>
    <w:p w14:paraId="4FB8E59D" w14:textId="77777777" w:rsidR="004A35D3" w:rsidRDefault="004A35D3" w:rsidP="0070711E">
      <w:pPr>
        <w:pStyle w:val="p4"/>
        <w:rPr>
          <w:rFonts w:ascii="Arial" w:hAnsi="Arial" w:cs="Arial"/>
          <w:b/>
          <w:bCs/>
          <w:color w:val="000000" w:themeColor="text1"/>
          <w:sz w:val="20"/>
          <w:szCs w:val="20"/>
        </w:rPr>
      </w:pPr>
    </w:p>
    <w:p w14:paraId="5174D4F6" w14:textId="77777777" w:rsidR="004A35D3" w:rsidRDefault="004A35D3" w:rsidP="0070711E">
      <w:pPr>
        <w:pStyle w:val="p4"/>
        <w:rPr>
          <w:rFonts w:ascii="Arial" w:hAnsi="Arial" w:cs="Arial"/>
          <w:b/>
          <w:bCs/>
          <w:color w:val="000000" w:themeColor="text1"/>
          <w:sz w:val="20"/>
          <w:szCs w:val="20"/>
        </w:rPr>
      </w:pPr>
    </w:p>
    <w:p w14:paraId="74603663" w14:textId="034D8F08" w:rsidR="0070711E" w:rsidRPr="004A35D3" w:rsidRDefault="0070711E" w:rsidP="0070711E">
      <w:pPr>
        <w:pStyle w:val="p4"/>
        <w:rPr>
          <w:rFonts w:ascii="Arial" w:hAnsi="Arial" w:cs="Arial"/>
          <w:b/>
          <w:bCs/>
          <w:color w:val="000000" w:themeColor="text1"/>
          <w:sz w:val="20"/>
          <w:szCs w:val="20"/>
        </w:rPr>
      </w:pPr>
      <w:r w:rsidRPr="004A35D3">
        <w:rPr>
          <w:rFonts w:ascii="Arial" w:hAnsi="Arial" w:cs="Arial"/>
          <w:b/>
          <w:bCs/>
          <w:color w:val="000000" w:themeColor="text1"/>
          <w:sz w:val="20"/>
          <w:szCs w:val="20"/>
        </w:rPr>
        <w:t>Appendix A: Applicable legislation</w:t>
      </w:r>
    </w:p>
    <w:p w14:paraId="464593D6" w14:textId="5C1BB893" w:rsidR="0070711E" w:rsidRDefault="0070711E" w:rsidP="0070711E">
      <w:pPr>
        <w:pStyle w:val="p2"/>
        <w:rPr>
          <w:rFonts w:ascii="Arial" w:hAnsi="Arial" w:cs="Arial"/>
          <w:color w:val="000000" w:themeColor="text1"/>
          <w:sz w:val="18"/>
          <w:szCs w:val="18"/>
        </w:rPr>
      </w:pPr>
      <w:r w:rsidRPr="0070711E">
        <w:rPr>
          <w:rFonts w:ascii="Arial" w:hAnsi="Arial" w:cs="Arial"/>
          <w:color w:val="000000" w:themeColor="text1"/>
          <w:sz w:val="18"/>
          <w:szCs w:val="18"/>
        </w:rPr>
        <w:t xml:space="preserve">This agreement refers to </w:t>
      </w:r>
      <w:r w:rsidR="00DF5FE1">
        <w:rPr>
          <w:rFonts w:ascii="Arial" w:hAnsi="Arial" w:cs="Arial"/>
          <w:color w:val="000000" w:themeColor="text1"/>
          <w:sz w:val="18"/>
          <w:szCs w:val="18"/>
        </w:rPr>
        <w:t>Securus</w:t>
      </w:r>
      <w:r w:rsidRPr="0070711E">
        <w:rPr>
          <w:rFonts w:ascii="Arial" w:hAnsi="Arial" w:cs="Arial"/>
          <w:color w:val="000000" w:themeColor="text1"/>
          <w:sz w:val="18"/>
          <w:szCs w:val="18"/>
        </w:rPr>
        <w:t>’s obligations with respect to, but not exclusively</w:t>
      </w:r>
      <w:r w:rsidR="00DF5FE1">
        <w:rPr>
          <w:rFonts w:ascii="Arial" w:hAnsi="Arial" w:cs="Arial"/>
          <w:color w:val="000000" w:themeColor="text1"/>
          <w:sz w:val="18"/>
          <w:szCs w:val="18"/>
        </w:rPr>
        <w:t xml:space="preserve"> </w:t>
      </w:r>
      <w:r w:rsidRPr="0070711E">
        <w:rPr>
          <w:rFonts w:ascii="Arial" w:hAnsi="Arial" w:cs="Arial"/>
          <w:color w:val="000000" w:themeColor="text1"/>
          <w:sz w:val="18"/>
          <w:szCs w:val="18"/>
        </w:rPr>
        <w:t>limited to, the following UK and EU Data Protection Legislation.</w:t>
      </w:r>
    </w:p>
    <w:p w14:paraId="3484140B" w14:textId="77777777" w:rsidR="00DF5FE1" w:rsidRPr="0070711E" w:rsidRDefault="00DF5FE1" w:rsidP="0070711E">
      <w:pPr>
        <w:pStyle w:val="p2"/>
        <w:rPr>
          <w:rFonts w:ascii="Arial" w:hAnsi="Arial" w:cs="Arial"/>
          <w:color w:val="000000" w:themeColor="text1"/>
          <w:sz w:val="18"/>
          <w:szCs w:val="18"/>
        </w:rPr>
      </w:pPr>
    </w:p>
    <w:p w14:paraId="6DE1D815" w14:textId="5030057D" w:rsidR="0070711E" w:rsidRDefault="0070711E" w:rsidP="00DF5FE1">
      <w:pPr>
        <w:pStyle w:val="p7"/>
        <w:rPr>
          <w:rFonts w:ascii="Arial" w:hAnsi="Arial" w:cs="Arial"/>
          <w:color w:val="000000" w:themeColor="text1"/>
          <w:sz w:val="18"/>
          <w:szCs w:val="18"/>
        </w:rPr>
      </w:pPr>
      <w:r w:rsidRPr="0070711E">
        <w:rPr>
          <w:rFonts w:ascii="Arial" w:hAnsi="Arial" w:cs="Arial"/>
          <w:color w:val="000000" w:themeColor="text1"/>
          <w:sz w:val="18"/>
          <w:szCs w:val="18"/>
        </w:rPr>
        <w:t>The United Kingdom is now following the UK GDPR, which is derived from the EU GDPR. UK</w:t>
      </w:r>
      <w:r w:rsidR="00DF5FE1">
        <w:rPr>
          <w:rFonts w:ascii="Arial" w:hAnsi="Arial" w:cs="Arial"/>
          <w:color w:val="000000" w:themeColor="text1"/>
          <w:sz w:val="18"/>
          <w:szCs w:val="18"/>
        </w:rPr>
        <w:t xml:space="preserve"> </w:t>
      </w:r>
      <w:r w:rsidRPr="0070711E">
        <w:rPr>
          <w:rStyle w:val="s7"/>
          <w:rFonts w:ascii="Arial" w:hAnsi="Arial" w:cs="Arial"/>
          <w:color w:val="000000" w:themeColor="text1"/>
          <w:sz w:val="18"/>
          <w:szCs w:val="18"/>
        </w:rPr>
        <w:t xml:space="preserve">GDPR </w:t>
      </w:r>
      <w:r w:rsidRPr="0070711E">
        <w:rPr>
          <w:rFonts w:ascii="Arial" w:hAnsi="Arial" w:cs="Arial"/>
          <w:color w:val="000000" w:themeColor="text1"/>
          <w:sz w:val="18"/>
          <w:szCs w:val="18"/>
        </w:rPr>
        <w:t>works in conjunction with the Data Protection Act 2018, which provides additional</w:t>
      </w:r>
      <w:r w:rsidR="00DF5FE1">
        <w:rPr>
          <w:rFonts w:ascii="Arial" w:hAnsi="Arial" w:cs="Arial"/>
          <w:color w:val="000000" w:themeColor="text1"/>
          <w:sz w:val="18"/>
          <w:szCs w:val="18"/>
        </w:rPr>
        <w:t xml:space="preserve"> </w:t>
      </w:r>
      <w:r w:rsidRPr="0070711E">
        <w:rPr>
          <w:rFonts w:ascii="Arial" w:hAnsi="Arial" w:cs="Arial"/>
          <w:color w:val="000000" w:themeColor="text1"/>
          <w:sz w:val="18"/>
          <w:szCs w:val="18"/>
        </w:rPr>
        <w:t>provisions and clarifications specific to the UK.</w:t>
      </w:r>
    </w:p>
    <w:p w14:paraId="4CE6D655" w14:textId="77777777" w:rsidR="00DF5FE1" w:rsidRPr="0070711E" w:rsidRDefault="00DF5FE1" w:rsidP="00DF5FE1">
      <w:pPr>
        <w:pStyle w:val="p7"/>
        <w:rPr>
          <w:rFonts w:ascii="Arial" w:hAnsi="Arial" w:cs="Arial"/>
          <w:color w:val="000000" w:themeColor="text1"/>
          <w:sz w:val="18"/>
          <w:szCs w:val="18"/>
        </w:rPr>
      </w:pPr>
    </w:p>
    <w:p w14:paraId="0C2B9AC3" w14:textId="77777777" w:rsidR="0070711E" w:rsidRPr="00DF5FE1" w:rsidRDefault="0070711E" w:rsidP="0070711E">
      <w:pPr>
        <w:pStyle w:val="p3"/>
        <w:rPr>
          <w:rFonts w:ascii="Arial" w:hAnsi="Arial" w:cs="Arial"/>
          <w:b/>
          <w:bCs/>
          <w:color w:val="000000" w:themeColor="text1"/>
          <w:sz w:val="18"/>
          <w:szCs w:val="18"/>
        </w:rPr>
      </w:pPr>
      <w:r w:rsidRPr="00DF5FE1">
        <w:rPr>
          <w:rFonts w:ascii="Arial" w:hAnsi="Arial" w:cs="Arial"/>
          <w:b/>
          <w:bCs/>
          <w:color w:val="000000" w:themeColor="text1"/>
          <w:sz w:val="18"/>
          <w:szCs w:val="18"/>
        </w:rPr>
        <w:t>United Kingdom</w:t>
      </w:r>
    </w:p>
    <w:p w14:paraId="7FDCEB59" w14:textId="77777777" w:rsidR="0070711E" w:rsidRPr="0070711E" w:rsidRDefault="0070711E" w:rsidP="0070711E">
      <w:pPr>
        <w:pStyle w:val="p2"/>
        <w:rPr>
          <w:rFonts w:ascii="Arial" w:hAnsi="Arial" w:cs="Arial"/>
          <w:color w:val="000000" w:themeColor="text1"/>
          <w:sz w:val="18"/>
          <w:szCs w:val="18"/>
        </w:rPr>
      </w:pPr>
      <w:r w:rsidRPr="0070711E">
        <w:rPr>
          <w:rFonts w:ascii="Arial" w:hAnsi="Arial" w:cs="Arial"/>
          <w:color w:val="000000" w:themeColor="text1"/>
          <w:sz w:val="18"/>
          <w:szCs w:val="18"/>
        </w:rPr>
        <w:sym w:font="Symbol" w:char="F0B7"/>
      </w:r>
      <w:r w:rsidRPr="0070711E">
        <w:rPr>
          <w:rFonts w:ascii="Arial" w:hAnsi="Arial" w:cs="Arial"/>
          <w:color w:val="000000" w:themeColor="text1"/>
          <w:sz w:val="18"/>
          <w:szCs w:val="18"/>
        </w:rPr>
        <w:t xml:space="preserve"> Data Protection Act </w:t>
      </w:r>
      <w:proofErr w:type="gramStart"/>
      <w:r w:rsidRPr="0070711E">
        <w:rPr>
          <w:rFonts w:ascii="Arial" w:hAnsi="Arial" w:cs="Arial"/>
          <w:color w:val="000000" w:themeColor="text1"/>
          <w:sz w:val="18"/>
          <w:szCs w:val="18"/>
        </w:rPr>
        <w:t>2018;</w:t>
      </w:r>
      <w:proofErr w:type="gramEnd"/>
    </w:p>
    <w:p w14:paraId="593DC498" w14:textId="77777777" w:rsidR="0070711E" w:rsidRPr="0070711E" w:rsidRDefault="0070711E" w:rsidP="0070711E">
      <w:pPr>
        <w:pStyle w:val="p2"/>
        <w:rPr>
          <w:rFonts w:ascii="Arial" w:hAnsi="Arial" w:cs="Arial"/>
          <w:color w:val="000000" w:themeColor="text1"/>
          <w:sz w:val="18"/>
          <w:szCs w:val="18"/>
        </w:rPr>
      </w:pPr>
      <w:r w:rsidRPr="0070711E">
        <w:rPr>
          <w:rFonts w:ascii="Arial" w:hAnsi="Arial" w:cs="Arial"/>
          <w:color w:val="000000" w:themeColor="text1"/>
          <w:sz w:val="18"/>
          <w:szCs w:val="18"/>
        </w:rPr>
        <w:sym w:font="Symbol" w:char="F0B7"/>
      </w:r>
      <w:r w:rsidRPr="0070711E">
        <w:rPr>
          <w:rFonts w:ascii="Arial" w:hAnsi="Arial" w:cs="Arial"/>
          <w:color w:val="000000" w:themeColor="text1"/>
          <w:sz w:val="18"/>
          <w:szCs w:val="18"/>
        </w:rPr>
        <w:t xml:space="preserve"> UK General Data Protection Regulation (UK GDPR</w:t>
      </w:r>
      <w:proofErr w:type="gramStart"/>
      <w:r w:rsidRPr="0070711E">
        <w:rPr>
          <w:rFonts w:ascii="Arial" w:hAnsi="Arial" w:cs="Arial"/>
          <w:color w:val="000000" w:themeColor="text1"/>
          <w:sz w:val="18"/>
          <w:szCs w:val="18"/>
        </w:rPr>
        <w:t>);</w:t>
      </w:r>
      <w:proofErr w:type="gramEnd"/>
    </w:p>
    <w:p w14:paraId="31ABE073" w14:textId="77777777" w:rsidR="0070711E" w:rsidRDefault="0070711E" w:rsidP="0070711E">
      <w:pPr>
        <w:pStyle w:val="p2"/>
        <w:rPr>
          <w:rFonts w:ascii="Arial" w:hAnsi="Arial" w:cs="Arial"/>
          <w:color w:val="000000" w:themeColor="text1"/>
          <w:sz w:val="18"/>
          <w:szCs w:val="18"/>
        </w:rPr>
      </w:pPr>
      <w:r w:rsidRPr="0070711E">
        <w:rPr>
          <w:rFonts w:ascii="Arial" w:hAnsi="Arial" w:cs="Arial"/>
          <w:color w:val="000000" w:themeColor="text1"/>
          <w:sz w:val="18"/>
          <w:szCs w:val="18"/>
        </w:rPr>
        <w:sym w:font="Symbol" w:char="F0B7"/>
      </w:r>
      <w:r w:rsidRPr="0070711E">
        <w:rPr>
          <w:rFonts w:ascii="Arial" w:hAnsi="Arial" w:cs="Arial"/>
          <w:color w:val="000000" w:themeColor="text1"/>
          <w:sz w:val="18"/>
          <w:szCs w:val="18"/>
        </w:rPr>
        <w:t xml:space="preserve"> The Privacy and Electronic Communications Regulations (PECR).</w:t>
      </w:r>
    </w:p>
    <w:p w14:paraId="43B7CDC4" w14:textId="77777777" w:rsidR="00DF5FE1" w:rsidRPr="0070711E" w:rsidRDefault="00DF5FE1" w:rsidP="0070711E">
      <w:pPr>
        <w:pStyle w:val="p2"/>
        <w:rPr>
          <w:rFonts w:ascii="Arial" w:hAnsi="Arial" w:cs="Arial"/>
          <w:color w:val="000000" w:themeColor="text1"/>
          <w:sz w:val="18"/>
          <w:szCs w:val="18"/>
        </w:rPr>
      </w:pPr>
    </w:p>
    <w:p w14:paraId="29CE5E77" w14:textId="77777777" w:rsidR="0070711E" w:rsidRPr="00DF5FE1" w:rsidRDefault="0070711E" w:rsidP="0070711E">
      <w:pPr>
        <w:pStyle w:val="p3"/>
        <w:rPr>
          <w:rFonts w:ascii="Arial" w:hAnsi="Arial" w:cs="Arial"/>
          <w:b/>
          <w:bCs/>
          <w:color w:val="000000" w:themeColor="text1"/>
          <w:sz w:val="18"/>
          <w:szCs w:val="18"/>
        </w:rPr>
      </w:pPr>
      <w:r w:rsidRPr="00DF5FE1">
        <w:rPr>
          <w:rFonts w:ascii="Arial" w:hAnsi="Arial" w:cs="Arial"/>
          <w:b/>
          <w:bCs/>
          <w:color w:val="000000" w:themeColor="text1"/>
          <w:sz w:val="18"/>
          <w:szCs w:val="18"/>
        </w:rPr>
        <w:t>European Union</w:t>
      </w:r>
    </w:p>
    <w:p w14:paraId="0BF0770E" w14:textId="06BDAB7E" w:rsidR="00E93E6D" w:rsidRPr="0070711E" w:rsidRDefault="0070711E" w:rsidP="00DF5FE1">
      <w:pPr>
        <w:pStyle w:val="p2"/>
        <w:rPr>
          <w:rFonts w:ascii="Arial" w:hAnsi="Arial" w:cs="Arial"/>
          <w:color w:val="000000" w:themeColor="text1"/>
          <w:sz w:val="18"/>
          <w:szCs w:val="18"/>
        </w:rPr>
      </w:pPr>
      <w:r w:rsidRPr="0070711E">
        <w:rPr>
          <w:rFonts w:ascii="Arial" w:hAnsi="Arial" w:cs="Arial"/>
          <w:color w:val="000000" w:themeColor="text1"/>
          <w:sz w:val="18"/>
          <w:szCs w:val="18"/>
        </w:rPr>
        <w:t>Regulation (EU) 2016/679 of the European Parliament and of the Council of 27 April 2016</w:t>
      </w:r>
      <w:r w:rsidR="00DF5FE1">
        <w:rPr>
          <w:rFonts w:ascii="Arial" w:hAnsi="Arial" w:cs="Arial"/>
          <w:color w:val="000000" w:themeColor="text1"/>
          <w:sz w:val="18"/>
          <w:szCs w:val="18"/>
        </w:rPr>
        <w:t xml:space="preserve"> </w:t>
      </w:r>
      <w:r w:rsidRPr="0070711E">
        <w:rPr>
          <w:rFonts w:ascii="Arial" w:hAnsi="Arial" w:cs="Arial"/>
          <w:color w:val="000000" w:themeColor="text1"/>
          <w:sz w:val="18"/>
          <w:szCs w:val="18"/>
        </w:rPr>
        <w:t xml:space="preserve">on the protection of natural persons </w:t>
      </w:r>
      <w:proofErr w:type="gramStart"/>
      <w:r w:rsidRPr="0070711E">
        <w:rPr>
          <w:rFonts w:ascii="Arial" w:hAnsi="Arial" w:cs="Arial"/>
          <w:color w:val="000000" w:themeColor="text1"/>
          <w:sz w:val="18"/>
          <w:szCs w:val="18"/>
        </w:rPr>
        <w:t>with regard to</w:t>
      </w:r>
      <w:proofErr w:type="gramEnd"/>
      <w:r w:rsidRPr="0070711E">
        <w:rPr>
          <w:rFonts w:ascii="Arial" w:hAnsi="Arial" w:cs="Arial"/>
          <w:color w:val="000000" w:themeColor="text1"/>
          <w:sz w:val="18"/>
          <w:szCs w:val="18"/>
        </w:rPr>
        <w:t xml:space="preserve"> the processing of personal data and on</w:t>
      </w:r>
      <w:r w:rsidR="00DF5FE1">
        <w:rPr>
          <w:rFonts w:ascii="Arial" w:hAnsi="Arial" w:cs="Arial"/>
          <w:color w:val="000000" w:themeColor="text1"/>
          <w:sz w:val="18"/>
          <w:szCs w:val="18"/>
        </w:rPr>
        <w:t xml:space="preserve"> </w:t>
      </w:r>
      <w:r w:rsidRPr="0070711E">
        <w:rPr>
          <w:rFonts w:ascii="Arial" w:hAnsi="Arial" w:cs="Arial"/>
          <w:color w:val="000000" w:themeColor="text1"/>
          <w:sz w:val="18"/>
          <w:szCs w:val="18"/>
        </w:rPr>
        <w:t>the free movement of such data, and repealing Directive 95/46/EC ‘General Data Protection</w:t>
      </w:r>
      <w:r w:rsidR="00DF5FE1">
        <w:rPr>
          <w:rFonts w:ascii="Arial" w:hAnsi="Arial" w:cs="Arial"/>
          <w:color w:val="000000" w:themeColor="text1"/>
          <w:sz w:val="18"/>
          <w:szCs w:val="18"/>
        </w:rPr>
        <w:t xml:space="preserve"> </w:t>
      </w:r>
      <w:r w:rsidRPr="0070711E">
        <w:rPr>
          <w:rFonts w:ascii="Arial" w:hAnsi="Arial" w:cs="Arial"/>
          <w:color w:val="000000" w:themeColor="text1"/>
          <w:sz w:val="18"/>
          <w:szCs w:val="18"/>
        </w:rPr>
        <w:t>Regulation (GDPR)</w:t>
      </w:r>
      <w:r w:rsidR="00DF5FE1">
        <w:rPr>
          <w:rFonts w:ascii="Arial" w:hAnsi="Arial" w:cs="Arial"/>
          <w:color w:val="000000" w:themeColor="text1"/>
          <w:sz w:val="18"/>
          <w:szCs w:val="18"/>
        </w:rPr>
        <w:t>’</w:t>
      </w:r>
      <w:r w:rsidRPr="0070711E">
        <w:rPr>
          <w:rFonts w:ascii="Arial" w:hAnsi="Arial" w:cs="Arial"/>
          <w:color w:val="000000" w:themeColor="text1"/>
          <w:sz w:val="18"/>
          <w:szCs w:val="18"/>
        </w:rPr>
        <w:t>.</w:t>
      </w:r>
    </w:p>
    <w:sectPr w:rsidR="00E93E6D" w:rsidRPr="0070711E" w:rsidSect="00E93E6D">
      <w:headerReference w:type="default" r:id="rId17"/>
      <w:pgSz w:w="11906" w:h="16838"/>
      <w:pgMar w:top="1440" w:right="848" w:bottom="993" w:left="993" w:header="708"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689E5" w14:textId="77777777" w:rsidR="00021E7D" w:rsidRDefault="00021E7D">
      <w:r>
        <w:separator/>
      </w:r>
    </w:p>
  </w:endnote>
  <w:endnote w:type="continuationSeparator" w:id="0">
    <w:p w14:paraId="7C563E00" w14:textId="77777777" w:rsidR="00021E7D" w:rsidRDefault="00021E7D">
      <w:r>
        <w:continuationSeparator/>
      </w:r>
    </w:p>
  </w:endnote>
  <w:endnote w:type="continuationNotice" w:id="1">
    <w:p w14:paraId="68506166" w14:textId="77777777" w:rsidR="00021E7D" w:rsidRDefault="00021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20B0604020202020204"/>
    <w:charset w:val="00"/>
    <w:family w:val="auto"/>
    <w:pitch w:val="variable"/>
    <w:sig w:usb0="00000003" w:usb1="10008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4F15" w14:textId="77777777" w:rsidR="00021E7D" w:rsidRDefault="00021E7D">
      <w:r>
        <w:separator/>
      </w:r>
    </w:p>
  </w:footnote>
  <w:footnote w:type="continuationSeparator" w:id="0">
    <w:p w14:paraId="48E19553" w14:textId="77777777" w:rsidR="00021E7D" w:rsidRDefault="00021E7D">
      <w:r>
        <w:continuationSeparator/>
      </w:r>
    </w:p>
  </w:footnote>
  <w:footnote w:type="continuationNotice" w:id="1">
    <w:p w14:paraId="25850ADC" w14:textId="77777777" w:rsidR="00021E7D" w:rsidRDefault="00021E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91DE" w14:textId="72FD0CE4" w:rsidR="00356F04" w:rsidRPr="008129B9" w:rsidRDefault="00356F04" w:rsidP="008129B9">
    <w:pPr>
      <w:rPr>
        <w:rFonts w:ascii="Arial" w:hAnsi="Arial" w:cs="Arial"/>
        <w:b/>
        <w:bCs/>
        <w:sz w:val="18"/>
        <w:szCs w:val="18"/>
      </w:rPr>
    </w:pPr>
    <w:r>
      <w:rPr>
        <w:rFonts w:ascii="Arial" w:hAnsi="Arial" w:cs="Arial"/>
        <w:b/>
        <w:color w:val="3366FF"/>
        <w:kern w:val="18"/>
        <w:sz w:val="24"/>
      </w:rPr>
      <w:tab/>
    </w:r>
    <w:r>
      <w:rPr>
        <w:rFonts w:ascii="Arial" w:hAnsi="Arial" w:cs="Arial"/>
        <w:b/>
        <w:sz w:val="18"/>
        <w:szCs w:val="18"/>
      </w:rPr>
      <w:tab/>
    </w:r>
    <w:r w:rsidR="008129B9">
      <w:rPr>
        <w:rFonts w:ascii="Arial" w:hAnsi="Arial" w:cs="Arial"/>
        <w:b/>
        <w:sz w:val="18"/>
        <w:szCs w:val="18"/>
      </w:rPr>
      <w:tab/>
    </w:r>
    <w:r w:rsidR="008129B9">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A86039">
      <w:rPr>
        <w:rFonts w:ascii="Arial" w:hAnsi="Arial" w:cs="Arial"/>
        <w:b/>
        <w:sz w:val="18"/>
        <w:szCs w:val="18"/>
      </w:rPr>
      <w:tab/>
      <w:t xml:space="preserve">              </w:t>
    </w:r>
    <w:r w:rsidR="00A86039">
      <w:rPr>
        <w:rFonts w:ascii="Arial" w:hAnsi="Arial" w:cs="Arial"/>
        <w:b/>
        <w:sz w:val="18"/>
        <w:szCs w:val="18"/>
      </w:rPr>
      <w:tab/>
    </w:r>
  </w:p>
  <w:p w14:paraId="475CAE7D" w14:textId="77777777" w:rsidR="00356F04" w:rsidRPr="002B7854" w:rsidRDefault="00356F04" w:rsidP="00971B29">
    <w:pPr>
      <w:jc w:val="both"/>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8754" w14:textId="1B9A848D" w:rsidR="00356F04" w:rsidRDefault="008129B9" w:rsidP="008129B9">
    <w:pPr>
      <w:pStyle w:val="Header"/>
    </w:pPr>
    <w:r>
      <w:rPr>
        <w:noProof/>
      </w:rPr>
      <w:drawing>
        <wp:anchor distT="0" distB="0" distL="114300" distR="114300" simplePos="0" relativeHeight="251662336" behindDoc="1" locked="0" layoutInCell="1" allowOverlap="1" wp14:anchorId="75C2D822" wp14:editId="78EEDE82">
          <wp:simplePos x="0" y="0"/>
          <wp:positionH relativeFrom="column">
            <wp:posOffset>3651412</wp:posOffset>
          </wp:positionH>
          <wp:positionV relativeFrom="paragraph">
            <wp:posOffset>-184785</wp:posOffset>
          </wp:positionV>
          <wp:extent cx="3111500" cy="457200"/>
          <wp:effectExtent l="0" t="0" r="0" b="0"/>
          <wp:wrapTight wrapText="bothSides">
            <wp:wrapPolygon edited="0">
              <wp:start x="0" y="0"/>
              <wp:lineTo x="0" y="21000"/>
              <wp:lineTo x="21512" y="21000"/>
              <wp:lineTo x="21512" y="0"/>
              <wp:lineTo x="0" y="0"/>
            </wp:wrapPolygon>
          </wp:wrapTight>
          <wp:docPr id="1534394517"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94517" name="Picture 2" descr="A close-up of a logo&#10;&#10;AI-generated content may be incorrect."/>
                  <pic:cNvPicPr/>
                </pic:nvPicPr>
                <pic:blipFill>
                  <a:blip r:embed="rId1"/>
                  <a:stretch>
                    <a:fillRect/>
                  </a:stretch>
                </pic:blipFill>
                <pic:spPr>
                  <a:xfrm>
                    <a:off x="0" y="0"/>
                    <a:ext cx="3111500" cy="457200"/>
                  </a:xfrm>
                  <a:prstGeom prst="rect">
                    <a:avLst/>
                  </a:prstGeom>
                </pic:spPr>
              </pic:pic>
            </a:graphicData>
          </a:graphic>
          <wp14:sizeRelH relativeFrom="page">
            <wp14:pctWidth>0</wp14:pctWidth>
          </wp14:sizeRelH>
          <wp14:sizeRelV relativeFrom="page">
            <wp14:pctHeight>0</wp14:pctHeight>
          </wp14:sizeRelV>
        </wp:anchor>
      </w:drawing>
    </w:r>
    <w:r w:rsidR="00356F04">
      <w:rPr>
        <w:rFonts w:ascii="Arial" w:hAnsi="Arial" w:cs="Arial"/>
        <w:b/>
        <w:color w:val="3366FF"/>
        <w:kern w:val="18"/>
        <w:sz w:val="24"/>
      </w:rPr>
      <w:t>Master Services Agreement</w:t>
    </w:r>
    <w:r w:rsidR="00356F04">
      <w:rPr>
        <w:rFonts w:ascii="Arial" w:hAnsi="Arial" w:cs="Arial"/>
        <w:b/>
        <w:color w:val="3366FF"/>
        <w:kern w:val="18"/>
        <w:sz w:val="24"/>
      </w:rPr>
      <w:tab/>
      <w:t xml:space="preserve">                              </w:t>
    </w:r>
    <w:r w:rsidR="00A86039">
      <w:rPr>
        <w:rFonts w:ascii="Arial" w:hAnsi="Arial" w:cs="Arial"/>
        <w:b/>
        <w:color w:val="3366FF"/>
        <w:kern w:val="18"/>
        <w:sz w:val="24"/>
      </w:rPr>
      <w:tab/>
      <w:t xml:space="preserve">                    </w:t>
    </w:r>
    <w:r w:rsidR="00356F04">
      <w:rPr>
        <w:rFonts w:ascii="Arial" w:hAnsi="Arial" w:cs="Arial"/>
        <w:b/>
        <w:color w:val="3366FF"/>
        <w:kern w:val="18"/>
        <w:sz w:val="24"/>
      </w:rPr>
      <w:t xml:space="preserve">           </w:t>
    </w:r>
  </w:p>
  <w:p w14:paraId="51A09E92" w14:textId="77777777" w:rsidR="00356F04" w:rsidRPr="002B7854" w:rsidRDefault="00356F04" w:rsidP="00971B29">
    <w:pPr>
      <w:jc w:val="both"/>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DECF" w14:textId="37911E5E" w:rsidR="00356F04" w:rsidRDefault="008129B9" w:rsidP="00692CCE">
    <w:pPr>
      <w:pStyle w:val="Header"/>
    </w:pPr>
    <w:r>
      <w:rPr>
        <w:noProof/>
      </w:rPr>
      <w:drawing>
        <wp:anchor distT="0" distB="0" distL="114300" distR="114300" simplePos="0" relativeHeight="251666432" behindDoc="1" locked="0" layoutInCell="1" allowOverlap="1" wp14:anchorId="25EDED70" wp14:editId="144ED07E">
          <wp:simplePos x="0" y="0"/>
          <wp:positionH relativeFrom="column">
            <wp:posOffset>3443591</wp:posOffset>
          </wp:positionH>
          <wp:positionV relativeFrom="paragraph">
            <wp:posOffset>-78294</wp:posOffset>
          </wp:positionV>
          <wp:extent cx="3111500" cy="457200"/>
          <wp:effectExtent l="0" t="0" r="0" b="0"/>
          <wp:wrapTight wrapText="bothSides">
            <wp:wrapPolygon edited="0">
              <wp:start x="0" y="0"/>
              <wp:lineTo x="0" y="21000"/>
              <wp:lineTo x="21512" y="21000"/>
              <wp:lineTo x="21512" y="0"/>
              <wp:lineTo x="0" y="0"/>
            </wp:wrapPolygon>
          </wp:wrapTight>
          <wp:docPr id="120908673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94517" name="Picture 2" descr="A close-up of a logo&#10;&#10;AI-generated content may be incorrect."/>
                  <pic:cNvPicPr/>
                </pic:nvPicPr>
                <pic:blipFill>
                  <a:blip r:embed="rId1"/>
                  <a:stretch>
                    <a:fillRect/>
                  </a:stretch>
                </pic:blipFill>
                <pic:spPr>
                  <a:xfrm>
                    <a:off x="0" y="0"/>
                    <a:ext cx="3111500" cy="457200"/>
                  </a:xfrm>
                  <a:prstGeom prst="rect">
                    <a:avLst/>
                  </a:prstGeom>
                </pic:spPr>
              </pic:pic>
            </a:graphicData>
          </a:graphic>
          <wp14:sizeRelH relativeFrom="page">
            <wp14:pctWidth>0</wp14:pctWidth>
          </wp14:sizeRelH>
          <wp14:sizeRelV relativeFrom="page">
            <wp14:pctHeight>0</wp14:pctHeight>
          </wp14:sizeRelV>
        </wp:anchor>
      </w:drawing>
    </w:r>
    <w:r w:rsidR="00356F04">
      <w:rPr>
        <w:rFonts w:ascii="Arial" w:hAnsi="Arial" w:cs="Arial"/>
        <w:b/>
        <w:color w:val="3366FF"/>
        <w:kern w:val="18"/>
        <w:sz w:val="24"/>
      </w:rPr>
      <w:t>Service Schedule – IPVPN MPLS and Internet Access</w:t>
    </w:r>
    <w:r w:rsidR="00A86039">
      <w:rPr>
        <w:rFonts w:ascii="Arial" w:hAnsi="Arial" w:cs="Arial"/>
        <w:b/>
        <w:color w:val="3366FF"/>
        <w:kern w:val="18"/>
        <w:sz w:val="24"/>
      </w:rPr>
      <w:tab/>
      <w:t xml:space="preserve">                   </w:t>
    </w:r>
    <w:r w:rsidR="00356F04">
      <w:rPr>
        <w:rFonts w:ascii="Arial" w:hAnsi="Arial" w:cs="Arial"/>
        <w:b/>
        <w:noProof/>
        <w:sz w:val="18"/>
        <w:szCs w:val="18"/>
      </w:rPr>
      <w:t xml:space="preserve">                      </w:t>
    </w:r>
  </w:p>
  <w:p w14:paraId="3B116592" w14:textId="77777777" w:rsidR="00356F04" w:rsidRDefault="00356F04">
    <w:pPr>
      <w:pStyle w:val="Header"/>
    </w:pPr>
  </w:p>
  <w:p w14:paraId="257258A0" w14:textId="77777777" w:rsidR="00356F04" w:rsidRPr="002B7854" w:rsidRDefault="00356F04" w:rsidP="008048EA">
    <w:pPr>
      <w:rPr>
        <w:rFonts w:ascii="Arial" w:hAnsi="Arial" w:cs="Arial"/>
        <w:b/>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8918" w14:textId="165EA12F" w:rsidR="00E93E6D" w:rsidRDefault="008129B9" w:rsidP="00692CCE">
    <w:pPr>
      <w:pStyle w:val="Header"/>
    </w:pPr>
    <w:r>
      <w:rPr>
        <w:noProof/>
      </w:rPr>
      <w:drawing>
        <wp:anchor distT="0" distB="0" distL="114300" distR="114300" simplePos="0" relativeHeight="251668480" behindDoc="1" locked="0" layoutInCell="1" allowOverlap="1" wp14:anchorId="475A4A76" wp14:editId="2372A38D">
          <wp:simplePos x="0" y="0"/>
          <wp:positionH relativeFrom="column">
            <wp:posOffset>3647872</wp:posOffset>
          </wp:positionH>
          <wp:positionV relativeFrom="paragraph">
            <wp:posOffset>-146387</wp:posOffset>
          </wp:positionV>
          <wp:extent cx="3111500" cy="457200"/>
          <wp:effectExtent l="0" t="0" r="0" b="0"/>
          <wp:wrapTight wrapText="bothSides">
            <wp:wrapPolygon edited="0">
              <wp:start x="0" y="0"/>
              <wp:lineTo x="0" y="21000"/>
              <wp:lineTo x="21512" y="21000"/>
              <wp:lineTo x="21512" y="0"/>
              <wp:lineTo x="0" y="0"/>
            </wp:wrapPolygon>
          </wp:wrapTight>
          <wp:docPr id="616363451"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94517" name="Picture 2" descr="A close-up of a logo&#10;&#10;AI-generated content may be incorrect."/>
                  <pic:cNvPicPr/>
                </pic:nvPicPr>
                <pic:blipFill>
                  <a:blip r:embed="rId1"/>
                  <a:stretch>
                    <a:fillRect/>
                  </a:stretch>
                </pic:blipFill>
                <pic:spPr>
                  <a:xfrm>
                    <a:off x="0" y="0"/>
                    <a:ext cx="3111500" cy="457200"/>
                  </a:xfrm>
                  <a:prstGeom prst="rect">
                    <a:avLst/>
                  </a:prstGeom>
                </pic:spPr>
              </pic:pic>
            </a:graphicData>
          </a:graphic>
          <wp14:sizeRelH relativeFrom="page">
            <wp14:pctWidth>0</wp14:pctWidth>
          </wp14:sizeRelH>
          <wp14:sizeRelV relativeFrom="page">
            <wp14:pctHeight>0</wp14:pctHeight>
          </wp14:sizeRelV>
        </wp:anchor>
      </w:drawing>
    </w:r>
    <w:r w:rsidR="00E93E6D">
      <w:rPr>
        <w:rFonts w:ascii="Arial" w:hAnsi="Arial" w:cs="Arial"/>
        <w:b/>
        <w:color w:val="3366FF"/>
        <w:kern w:val="18"/>
        <w:sz w:val="24"/>
      </w:rPr>
      <w:t>Service Schedule – Virtual Data Centre Services</w:t>
    </w:r>
  </w:p>
  <w:p w14:paraId="6CF10FC5" w14:textId="77777777" w:rsidR="00E93E6D" w:rsidRPr="002B7854" w:rsidRDefault="00E93E6D" w:rsidP="008048EA">
    <w:pPr>
      <w:rPr>
        <w:rFonts w:ascii="Arial" w:hAnsi="Arial" w:cs="Arial"/>
        <w:b/>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2C11" w14:textId="2FAA0070" w:rsidR="0070711E" w:rsidRDefault="008129B9" w:rsidP="00692CCE">
    <w:pPr>
      <w:pStyle w:val="Header"/>
    </w:pPr>
    <w:r>
      <w:rPr>
        <w:noProof/>
      </w:rPr>
      <w:drawing>
        <wp:anchor distT="0" distB="0" distL="114300" distR="114300" simplePos="0" relativeHeight="251670528" behindDoc="1" locked="0" layoutInCell="1" allowOverlap="1" wp14:anchorId="27DF830F" wp14:editId="3A8A2AE4">
          <wp:simplePos x="0" y="0"/>
          <wp:positionH relativeFrom="column">
            <wp:posOffset>3589506</wp:posOffset>
          </wp:positionH>
          <wp:positionV relativeFrom="paragraph">
            <wp:posOffset>-204754</wp:posOffset>
          </wp:positionV>
          <wp:extent cx="3111500" cy="457200"/>
          <wp:effectExtent l="0" t="0" r="0" b="0"/>
          <wp:wrapTight wrapText="bothSides">
            <wp:wrapPolygon edited="0">
              <wp:start x="0" y="0"/>
              <wp:lineTo x="0" y="21000"/>
              <wp:lineTo x="21512" y="21000"/>
              <wp:lineTo x="21512" y="0"/>
              <wp:lineTo x="0" y="0"/>
            </wp:wrapPolygon>
          </wp:wrapTight>
          <wp:docPr id="1010061800"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94517" name="Picture 2" descr="A close-up of a logo&#10;&#10;AI-generated content may be incorrect."/>
                  <pic:cNvPicPr/>
                </pic:nvPicPr>
                <pic:blipFill>
                  <a:blip r:embed="rId1"/>
                  <a:stretch>
                    <a:fillRect/>
                  </a:stretch>
                </pic:blipFill>
                <pic:spPr>
                  <a:xfrm>
                    <a:off x="0" y="0"/>
                    <a:ext cx="3111500" cy="457200"/>
                  </a:xfrm>
                  <a:prstGeom prst="rect">
                    <a:avLst/>
                  </a:prstGeom>
                </pic:spPr>
              </pic:pic>
            </a:graphicData>
          </a:graphic>
          <wp14:sizeRelH relativeFrom="page">
            <wp14:pctWidth>0</wp14:pctWidth>
          </wp14:sizeRelH>
          <wp14:sizeRelV relativeFrom="page">
            <wp14:pctHeight>0</wp14:pctHeight>
          </wp14:sizeRelV>
        </wp:anchor>
      </w:drawing>
    </w:r>
    <w:r w:rsidR="0070711E">
      <w:rPr>
        <w:rFonts w:ascii="Arial" w:hAnsi="Arial" w:cs="Arial"/>
        <w:b/>
        <w:color w:val="3366FF"/>
        <w:kern w:val="18"/>
        <w:sz w:val="24"/>
      </w:rPr>
      <w:t>Data Processing Agreement</w:t>
    </w:r>
  </w:p>
  <w:p w14:paraId="573F3C2D" w14:textId="77777777" w:rsidR="0070711E" w:rsidRPr="002B7854" w:rsidRDefault="0070711E" w:rsidP="008048EA">
    <w:pPr>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85pt;height:50.55pt" o:bullet="t">
        <v:imagedata r:id="rId1" o:title=""/>
      </v:shape>
    </w:pict>
  </w:numPicBullet>
  <w:numPicBullet w:numPicBulletId="1">
    <w:pict>
      <v:shape id="_x0000_i1026" type="#_x0000_t75" style="width:390.65pt;height:337.8pt" o:bullet="t">
        <v:imagedata r:id="rId2" o:title="Trinity-Logo-Device"/>
      </v:shape>
    </w:pict>
  </w:numPicBullet>
  <w:abstractNum w:abstractNumId="0" w15:restartNumberingAfterBreak="0">
    <w:nsid w:val="FFFFFF89"/>
    <w:multiLevelType w:val="singleLevel"/>
    <w:tmpl w:val="D42672F6"/>
    <w:lvl w:ilvl="0">
      <w:start w:val="1"/>
      <w:numFmt w:val="bullet"/>
      <w:pStyle w:val="ListBullet"/>
      <w:lvlText w:val=""/>
      <w:lvlPicBulletId w:val="1"/>
      <w:lvlJc w:val="left"/>
      <w:pPr>
        <w:ind w:left="360" w:hanging="360"/>
      </w:pPr>
      <w:rPr>
        <w:rFonts w:ascii="Symbol" w:hAnsi="Symbol" w:hint="default"/>
        <w:color w:val="auto"/>
        <w:sz w:val="22"/>
        <w:szCs w:val="28"/>
      </w:rPr>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hAnsi="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hAnsi="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hAnsi="StarSymbol"/>
        <w:sz w:val="18"/>
      </w:rPr>
    </w:lvl>
  </w:abstractNum>
  <w:abstractNum w:abstractNumId="2" w15:restartNumberingAfterBreak="0">
    <w:nsid w:val="00000002"/>
    <w:multiLevelType w:val="multilevel"/>
    <w:tmpl w:val="0000000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15:restartNumberingAfterBreak="0">
    <w:nsid w:val="037A09B5"/>
    <w:multiLevelType w:val="hybridMultilevel"/>
    <w:tmpl w:val="FE688D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970AB5"/>
    <w:multiLevelType w:val="hybridMultilevel"/>
    <w:tmpl w:val="6542170C"/>
    <w:lvl w:ilvl="0" w:tplc="A1D4EAE8">
      <w:start w:val="1"/>
      <w:numFmt w:val="lowerRoman"/>
      <w:pStyle w:val="ListBullet2"/>
      <w:lvlText w:val="%1)"/>
      <w:lvlJc w:val="left"/>
      <w:pPr>
        <w:ind w:left="1103" w:hanging="360"/>
      </w:pPr>
      <w:rPr>
        <w:rFonts w:ascii="Calibri" w:hAnsi="Calibri" w:hint="default"/>
        <w:b w:val="0"/>
        <w:i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A7216"/>
    <w:multiLevelType w:val="multilevel"/>
    <w:tmpl w:val="071C36E6"/>
    <w:lvl w:ilvl="0">
      <w:start w:val="2"/>
      <w:numFmt w:val="decimal"/>
      <w:lvlText w:val="%1"/>
      <w:lvlJc w:val="left"/>
      <w:pPr>
        <w:ind w:left="360" w:hanging="360"/>
      </w:pPr>
      <w:rPr>
        <w:rFonts w:eastAsia="MS Mincho" w:hint="default"/>
      </w:rPr>
    </w:lvl>
    <w:lvl w:ilvl="1">
      <w:start w:val="3"/>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720" w:hanging="72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080" w:hanging="108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6" w15:restartNumberingAfterBreak="0">
    <w:nsid w:val="10F66728"/>
    <w:multiLevelType w:val="hybridMultilevel"/>
    <w:tmpl w:val="DE34F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30DD2"/>
    <w:multiLevelType w:val="hybridMultilevel"/>
    <w:tmpl w:val="B4E2F178"/>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8" w15:restartNumberingAfterBreak="0">
    <w:nsid w:val="1207401F"/>
    <w:multiLevelType w:val="hybridMultilevel"/>
    <w:tmpl w:val="5CD4923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2527CDA"/>
    <w:multiLevelType w:val="hybridMultilevel"/>
    <w:tmpl w:val="7988B5D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80C2786"/>
    <w:multiLevelType w:val="hybridMultilevel"/>
    <w:tmpl w:val="FCB4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B3A59"/>
    <w:multiLevelType w:val="hybridMultilevel"/>
    <w:tmpl w:val="FDD45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F732B3"/>
    <w:multiLevelType w:val="hybridMultilevel"/>
    <w:tmpl w:val="4F6C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0B0F32"/>
    <w:multiLevelType w:val="multilevel"/>
    <w:tmpl w:val="DCE6FFF2"/>
    <w:lvl w:ilvl="0">
      <w:start w:val="1"/>
      <w:numFmt w:val="decimal"/>
      <w:lvlText w:val="%1."/>
      <w:lvlJc w:val="left"/>
      <w:pPr>
        <w:ind w:left="360" w:hanging="360"/>
      </w:pPr>
    </w:lvl>
    <w:lvl w:ilvl="1">
      <w:start w:val="1"/>
      <w:numFmt w:val="decimal"/>
      <w:isLgl/>
      <w:lvlText w:val="%1.%2"/>
      <w:lvlJc w:val="left"/>
      <w:pPr>
        <w:ind w:left="1125" w:hanging="360"/>
      </w:pPr>
      <w:rPr>
        <w:rFonts w:hint="default"/>
      </w:rPr>
    </w:lvl>
    <w:lvl w:ilvl="2">
      <w:start w:val="1"/>
      <w:numFmt w:val="decimal"/>
      <w:isLgl/>
      <w:lvlText w:val="%1.%2.%3"/>
      <w:lvlJc w:val="left"/>
      <w:pPr>
        <w:ind w:left="1485" w:hanging="36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565" w:hanging="720"/>
      </w:pPr>
      <w:rPr>
        <w:rFonts w:hint="default"/>
      </w:rPr>
    </w:lvl>
    <w:lvl w:ilvl="5">
      <w:start w:val="1"/>
      <w:numFmt w:val="decimal"/>
      <w:isLgl/>
      <w:lvlText w:val="%1.%2.%3.%4.%5.%6"/>
      <w:lvlJc w:val="left"/>
      <w:pPr>
        <w:ind w:left="3285" w:hanging="1080"/>
      </w:pPr>
      <w:rPr>
        <w:rFonts w:hint="default"/>
      </w:rPr>
    </w:lvl>
    <w:lvl w:ilvl="6">
      <w:start w:val="1"/>
      <w:numFmt w:val="decimal"/>
      <w:isLgl/>
      <w:lvlText w:val="%1.%2.%3.%4.%5.%6.%7"/>
      <w:lvlJc w:val="left"/>
      <w:pPr>
        <w:ind w:left="3645" w:hanging="1080"/>
      </w:pPr>
      <w:rPr>
        <w:rFonts w:hint="default"/>
      </w:rPr>
    </w:lvl>
    <w:lvl w:ilvl="7">
      <w:start w:val="1"/>
      <w:numFmt w:val="decimal"/>
      <w:isLgl/>
      <w:lvlText w:val="%1.%2.%3.%4.%5.%6.%7.%8"/>
      <w:lvlJc w:val="left"/>
      <w:pPr>
        <w:ind w:left="4005" w:hanging="1080"/>
      </w:pPr>
      <w:rPr>
        <w:rFonts w:hint="default"/>
      </w:rPr>
    </w:lvl>
    <w:lvl w:ilvl="8">
      <w:start w:val="1"/>
      <w:numFmt w:val="decimal"/>
      <w:isLgl/>
      <w:lvlText w:val="%1.%2.%3.%4.%5.%6.%7.%8.%9"/>
      <w:lvlJc w:val="left"/>
      <w:pPr>
        <w:ind w:left="4725" w:hanging="1440"/>
      </w:pPr>
      <w:rPr>
        <w:rFonts w:hint="default"/>
      </w:rPr>
    </w:lvl>
  </w:abstractNum>
  <w:abstractNum w:abstractNumId="14" w15:restartNumberingAfterBreak="0">
    <w:nsid w:val="1F925660"/>
    <w:multiLevelType w:val="hybridMultilevel"/>
    <w:tmpl w:val="AF2807BE"/>
    <w:lvl w:ilvl="0" w:tplc="41C808FA">
      <w:start w:val="1"/>
      <w:numFmt w:val="bullet"/>
      <w:lvlText w:val=""/>
      <w:lvlPicBulletId w:val="0"/>
      <w:lvlJc w:val="left"/>
      <w:pPr>
        <w:tabs>
          <w:tab w:val="num" w:pos="720"/>
        </w:tabs>
        <w:ind w:left="720" w:hanging="360"/>
      </w:pPr>
      <w:rPr>
        <w:rFonts w:ascii="Symbol" w:hAnsi="Symbol" w:hint="default"/>
      </w:rPr>
    </w:lvl>
    <w:lvl w:ilvl="1" w:tplc="CF3E0262" w:tentative="1">
      <w:start w:val="1"/>
      <w:numFmt w:val="bullet"/>
      <w:lvlText w:val=""/>
      <w:lvlJc w:val="left"/>
      <w:pPr>
        <w:tabs>
          <w:tab w:val="num" w:pos="1440"/>
        </w:tabs>
        <w:ind w:left="1440" w:hanging="360"/>
      </w:pPr>
      <w:rPr>
        <w:rFonts w:ascii="Symbol" w:hAnsi="Symbol" w:hint="default"/>
      </w:rPr>
    </w:lvl>
    <w:lvl w:ilvl="2" w:tplc="A2786534" w:tentative="1">
      <w:start w:val="1"/>
      <w:numFmt w:val="bullet"/>
      <w:lvlText w:val=""/>
      <w:lvlJc w:val="left"/>
      <w:pPr>
        <w:tabs>
          <w:tab w:val="num" w:pos="2160"/>
        </w:tabs>
        <w:ind w:left="2160" w:hanging="360"/>
      </w:pPr>
      <w:rPr>
        <w:rFonts w:ascii="Symbol" w:hAnsi="Symbol" w:hint="default"/>
      </w:rPr>
    </w:lvl>
    <w:lvl w:ilvl="3" w:tplc="06262244" w:tentative="1">
      <w:start w:val="1"/>
      <w:numFmt w:val="bullet"/>
      <w:lvlText w:val=""/>
      <w:lvlJc w:val="left"/>
      <w:pPr>
        <w:tabs>
          <w:tab w:val="num" w:pos="2880"/>
        </w:tabs>
        <w:ind w:left="2880" w:hanging="360"/>
      </w:pPr>
      <w:rPr>
        <w:rFonts w:ascii="Symbol" w:hAnsi="Symbol" w:hint="default"/>
      </w:rPr>
    </w:lvl>
    <w:lvl w:ilvl="4" w:tplc="1074922A" w:tentative="1">
      <w:start w:val="1"/>
      <w:numFmt w:val="bullet"/>
      <w:lvlText w:val=""/>
      <w:lvlJc w:val="left"/>
      <w:pPr>
        <w:tabs>
          <w:tab w:val="num" w:pos="3600"/>
        </w:tabs>
        <w:ind w:left="3600" w:hanging="360"/>
      </w:pPr>
      <w:rPr>
        <w:rFonts w:ascii="Symbol" w:hAnsi="Symbol" w:hint="default"/>
      </w:rPr>
    </w:lvl>
    <w:lvl w:ilvl="5" w:tplc="E0B072E2" w:tentative="1">
      <w:start w:val="1"/>
      <w:numFmt w:val="bullet"/>
      <w:lvlText w:val=""/>
      <w:lvlJc w:val="left"/>
      <w:pPr>
        <w:tabs>
          <w:tab w:val="num" w:pos="4320"/>
        </w:tabs>
        <w:ind w:left="4320" w:hanging="360"/>
      </w:pPr>
      <w:rPr>
        <w:rFonts w:ascii="Symbol" w:hAnsi="Symbol" w:hint="default"/>
      </w:rPr>
    </w:lvl>
    <w:lvl w:ilvl="6" w:tplc="DCD456AA" w:tentative="1">
      <w:start w:val="1"/>
      <w:numFmt w:val="bullet"/>
      <w:lvlText w:val=""/>
      <w:lvlJc w:val="left"/>
      <w:pPr>
        <w:tabs>
          <w:tab w:val="num" w:pos="5040"/>
        </w:tabs>
        <w:ind w:left="5040" w:hanging="360"/>
      </w:pPr>
      <w:rPr>
        <w:rFonts w:ascii="Symbol" w:hAnsi="Symbol" w:hint="default"/>
      </w:rPr>
    </w:lvl>
    <w:lvl w:ilvl="7" w:tplc="089468BA" w:tentative="1">
      <w:start w:val="1"/>
      <w:numFmt w:val="bullet"/>
      <w:lvlText w:val=""/>
      <w:lvlJc w:val="left"/>
      <w:pPr>
        <w:tabs>
          <w:tab w:val="num" w:pos="5760"/>
        </w:tabs>
        <w:ind w:left="5760" w:hanging="360"/>
      </w:pPr>
      <w:rPr>
        <w:rFonts w:ascii="Symbol" w:hAnsi="Symbol" w:hint="default"/>
      </w:rPr>
    </w:lvl>
    <w:lvl w:ilvl="8" w:tplc="2EF6F62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43071AD"/>
    <w:multiLevelType w:val="hybridMultilevel"/>
    <w:tmpl w:val="725E1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7C1711"/>
    <w:multiLevelType w:val="hybridMultilevel"/>
    <w:tmpl w:val="175CA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1159BC"/>
    <w:multiLevelType w:val="hybridMultilevel"/>
    <w:tmpl w:val="92D692AE"/>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2C003469"/>
    <w:multiLevelType w:val="hybridMultilevel"/>
    <w:tmpl w:val="78E8F500"/>
    <w:lvl w:ilvl="0" w:tplc="3A46E262">
      <w:start w:val="5"/>
      <w:numFmt w:val="bullet"/>
      <w:lvlText w:val=""/>
      <w:lvlJc w:val="left"/>
      <w:pPr>
        <w:tabs>
          <w:tab w:val="num" w:pos="781"/>
        </w:tabs>
        <w:ind w:left="781" w:hanging="360"/>
      </w:pPr>
      <w:rPr>
        <w:rFonts w:ascii="Wingdings" w:eastAsia="Times New Roman" w:hAnsi="Wingdings" w:hint="default"/>
      </w:rPr>
    </w:lvl>
    <w:lvl w:ilvl="1" w:tplc="08090003" w:tentative="1">
      <w:start w:val="1"/>
      <w:numFmt w:val="bullet"/>
      <w:lvlText w:val="o"/>
      <w:lvlJc w:val="left"/>
      <w:pPr>
        <w:tabs>
          <w:tab w:val="num" w:pos="1501"/>
        </w:tabs>
        <w:ind w:left="1501" w:hanging="360"/>
      </w:pPr>
      <w:rPr>
        <w:rFonts w:ascii="Courier New" w:hAnsi="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abstractNum w:abstractNumId="19" w15:restartNumberingAfterBreak="0">
    <w:nsid w:val="32965211"/>
    <w:multiLevelType w:val="hybridMultilevel"/>
    <w:tmpl w:val="F56E253A"/>
    <w:lvl w:ilvl="0" w:tplc="170A4E02">
      <w:start w:val="2"/>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33BD27F3"/>
    <w:multiLevelType w:val="hybridMultilevel"/>
    <w:tmpl w:val="D3BA4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983A11"/>
    <w:multiLevelType w:val="multilevel"/>
    <w:tmpl w:val="06067088"/>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AAE5D3C"/>
    <w:multiLevelType w:val="hybridMultilevel"/>
    <w:tmpl w:val="3102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D42667"/>
    <w:multiLevelType w:val="hybridMultilevel"/>
    <w:tmpl w:val="7988B5D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3EE936D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FC5214E"/>
    <w:multiLevelType w:val="multilevel"/>
    <w:tmpl w:val="B78056AE"/>
    <w:lvl w:ilvl="0">
      <w:start w:val="2"/>
      <w:numFmt w:val="decimal"/>
      <w:lvlText w:val="%1"/>
      <w:lvlJc w:val="left"/>
      <w:pPr>
        <w:ind w:left="360" w:hanging="360"/>
      </w:pPr>
      <w:rPr>
        <w:rFonts w:eastAsia="MS Mincho" w:hint="default"/>
      </w:rPr>
    </w:lvl>
    <w:lvl w:ilvl="1">
      <w:start w:val="3"/>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720" w:hanging="72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080" w:hanging="108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26" w15:restartNumberingAfterBreak="0">
    <w:nsid w:val="415473B2"/>
    <w:multiLevelType w:val="multilevel"/>
    <w:tmpl w:val="952075F0"/>
    <w:lvl w:ilvl="0">
      <w:start w:val="8"/>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45F45B8D"/>
    <w:multiLevelType w:val="hybridMultilevel"/>
    <w:tmpl w:val="F59E4CE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8" w15:restartNumberingAfterBreak="0">
    <w:nsid w:val="480B14B1"/>
    <w:multiLevelType w:val="hybridMultilevel"/>
    <w:tmpl w:val="EDDC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8878D5"/>
    <w:multiLevelType w:val="hybridMultilevel"/>
    <w:tmpl w:val="CD2E1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C0C784E"/>
    <w:multiLevelType w:val="hybridMultilevel"/>
    <w:tmpl w:val="3DFA33DC"/>
    <w:lvl w:ilvl="0" w:tplc="A80070A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2787184"/>
    <w:multiLevelType w:val="multilevel"/>
    <w:tmpl w:val="322883E6"/>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532"/>
        </w:tabs>
        <w:ind w:left="153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2" w15:restartNumberingAfterBreak="0">
    <w:nsid w:val="62CC09C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766881"/>
    <w:multiLevelType w:val="multilevel"/>
    <w:tmpl w:val="0CAE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E152DAB"/>
    <w:multiLevelType w:val="hybridMultilevel"/>
    <w:tmpl w:val="FD1002E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7FB17DBE"/>
    <w:multiLevelType w:val="hybridMultilevel"/>
    <w:tmpl w:val="6A80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232186">
    <w:abstractNumId w:val="1"/>
  </w:num>
  <w:num w:numId="2" w16cid:durableId="57287976">
    <w:abstractNumId w:val="2"/>
  </w:num>
  <w:num w:numId="3" w16cid:durableId="2069720723">
    <w:abstractNumId w:val="14"/>
  </w:num>
  <w:num w:numId="4" w16cid:durableId="589775061">
    <w:abstractNumId w:val="19"/>
  </w:num>
  <w:num w:numId="5" w16cid:durableId="984354019">
    <w:abstractNumId w:val="31"/>
  </w:num>
  <w:num w:numId="6" w16cid:durableId="99615788">
    <w:abstractNumId w:val="32"/>
  </w:num>
  <w:num w:numId="7" w16cid:durableId="457114309">
    <w:abstractNumId w:val="24"/>
  </w:num>
  <w:num w:numId="8" w16cid:durableId="1660425042">
    <w:abstractNumId w:val="18"/>
  </w:num>
  <w:num w:numId="9" w16cid:durableId="419913201">
    <w:abstractNumId w:val="6"/>
  </w:num>
  <w:num w:numId="10" w16cid:durableId="385958450">
    <w:abstractNumId w:val="9"/>
  </w:num>
  <w:num w:numId="11" w16cid:durableId="24794637">
    <w:abstractNumId w:val="23"/>
  </w:num>
  <w:num w:numId="12" w16cid:durableId="448554052">
    <w:abstractNumId w:val="34"/>
  </w:num>
  <w:num w:numId="13" w16cid:durableId="1974821985">
    <w:abstractNumId w:val="17"/>
  </w:num>
  <w:num w:numId="14" w16cid:durableId="1027028808">
    <w:abstractNumId w:val="27"/>
  </w:num>
  <w:num w:numId="15" w16cid:durableId="567880518">
    <w:abstractNumId w:val="28"/>
  </w:num>
  <w:num w:numId="16" w16cid:durableId="1716541308">
    <w:abstractNumId w:val="26"/>
  </w:num>
  <w:num w:numId="17" w16cid:durableId="1742557871">
    <w:abstractNumId w:val="21"/>
  </w:num>
  <w:num w:numId="18" w16cid:durableId="927350305">
    <w:abstractNumId w:val="0"/>
  </w:num>
  <w:num w:numId="19" w16cid:durableId="1572545313">
    <w:abstractNumId w:val="4"/>
  </w:num>
  <w:num w:numId="20" w16cid:durableId="1776629391">
    <w:abstractNumId w:val="4"/>
    <w:lvlOverride w:ilvl="0">
      <w:startOverride w:val="1"/>
    </w:lvlOverride>
  </w:num>
  <w:num w:numId="21" w16cid:durableId="709839359">
    <w:abstractNumId w:val="3"/>
  </w:num>
  <w:num w:numId="22" w16cid:durableId="15473676">
    <w:abstractNumId w:val="13"/>
  </w:num>
  <w:num w:numId="23" w16cid:durableId="930549502">
    <w:abstractNumId w:val="12"/>
  </w:num>
  <w:num w:numId="24" w16cid:durableId="1249996101">
    <w:abstractNumId w:val="35"/>
  </w:num>
  <w:num w:numId="25" w16cid:durableId="1259946728">
    <w:abstractNumId w:val="10"/>
  </w:num>
  <w:num w:numId="26" w16cid:durableId="2001734528">
    <w:abstractNumId w:val="16"/>
  </w:num>
  <w:num w:numId="27" w16cid:durableId="1659190605">
    <w:abstractNumId w:val="22"/>
  </w:num>
  <w:num w:numId="28" w16cid:durableId="2128350761">
    <w:abstractNumId w:val="11"/>
  </w:num>
  <w:num w:numId="29" w16cid:durableId="604387992">
    <w:abstractNumId w:val="8"/>
  </w:num>
  <w:num w:numId="30" w16cid:durableId="461730992">
    <w:abstractNumId w:val="29"/>
  </w:num>
  <w:num w:numId="31" w16cid:durableId="790561992">
    <w:abstractNumId w:val="7"/>
  </w:num>
  <w:num w:numId="32" w16cid:durableId="1569683074">
    <w:abstractNumId w:val="25"/>
  </w:num>
  <w:num w:numId="33" w16cid:durableId="1114982426">
    <w:abstractNumId w:val="5"/>
  </w:num>
  <w:num w:numId="34" w16cid:durableId="1168210410">
    <w:abstractNumId w:val="30"/>
  </w:num>
  <w:num w:numId="35" w16cid:durableId="115686515">
    <w:abstractNumId w:val="15"/>
  </w:num>
  <w:num w:numId="36" w16cid:durableId="696468700">
    <w:abstractNumId w:val="20"/>
  </w:num>
  <w:num w:numId="37" w16cid:durableId="44912547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mailMerge>
    <w:mainDocumentType w:val="email"/>
    <w:dataType w:val="textFile"/>
    <w:activeRecord w:val="-1"/>
  </w:mailMerge>
  <w:defaultTabStop w:val="709"/>
  <w:drawingGridHorizontalSpacing w:val="10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1F3"/>
    <w:rsid w:val="0000141B"/>
    <w:rsid w:val="000040F1"/>
    <w:rsid w:val="00014D56"/>
    <w:rsid w:val="00014F53"/>
    <w:rsid w:val="0001651C"/>
    <w:rsid w:val="00021E7D"/>
    <w:rsid w:val="000227DD"/>
    <w:rsid w:val="0002615E"/>
    <w:rsid w:val="0002670B"/>
    <w:rsid w:val="00027ECF"/>
    <w:rsid w:val="00031C30"/>
    <w:rsid w:val="00032E3C"/>
    <w:rsid w:val="00037A40"/>
    <w:rsid w:val="0004139C"/>
    <w:rsid w:val="00053857"/>
    <w:rsid w:val="00054493"/>
    <w:rsid w:val="0006004E"/>
    <w:rsid w:val="00061E1B"/>
    <w:rsid w:val="000642BA"/>
    <w:rsid w:val="00067725"/>
    <w:rsid w:val="00067D08"/>
    <w:rsid w:val="00080099"/>
    <w:rsid w:val="0008108F"/>
    <w:rsid w:val="0008633E"/>
    <w:rsid w:val="00086E2B"/>
    <w:rsid w:val="00095987"/>
    <w:rsid w:val="00096677"/>
    <w:rsid w:val="000A4F00"/>
    <w:rsid w:val="000B13D5"/>
    <w:rsid w:val="000B75A0"/>
    <w:rsid w:val="000C616F"/>
    <w:rsid w:val="000C7A41"/>
    <w:rsid w:val="000E0E13"/>
    <w:rsid w:val="000F04A9"/>
    <w:rsid w:val="000F4125"/>
    <w:rsid w:val="000F58CC"/>
    <w:rsid w:val="000F6C16"/>
    <w:rsid w:val="00104522"/>
    <w:rsid w:val="001145A8"/>
    <w:rsid w:val="00115E9B"/>
    <w:rsid w:val="00125111"/>
    <w:rsid w:val="00125789"/>
    <w:rsid w:val="00135A32"/>
    <w:rsid w:val="00136A6F"/>
    <w:rsid w:val="0014073A"/>
    <w:rsid w:val="00144248"/>
    <w:rsid w:val="00144F79"/>
    <w:rsid w:val="00145BD6"/>
    <w:rsid w:val="00147F7E"/>
    <w:rsid w:val="00147FEA"/>
    <w:rsid w:val="00154FD3"/>
    <w:rsid w:val="00156AAE"/>
    <w:rsid w:val="00161145"/>
    <w:rsid w:val="0017349D"/>
    <w:rsid w:val="00173ABD"/>
    <w:rsid w:val="0018046E"/>
    <w:rsid w:val="00187F89"/>
    <w:rsid w:val="00191838"/>
    <w:rsid w:val="00191CB9"/>
    <w:rsid w:val="001A1FB4"/>
    <w:rsid w:val="001A35AD"/>
    <w:rsid w:val="001A74B1"/>
    <w:rsid w:val="001B6C28"/>
    <w:rsid w:val="001C65EB"/>
    <w:rsid w:val="001C755E"/>
    <w:rsid w:val="001D0510"/>
    <w:rsid w:val="001D30EF"/>
    <w:rsid w:val="001D5F9A"/>
    <w:rsid w:val="001E1647"/>
    <w:rsid w:val="001E5939"/>
    <w:rsid w:val="001F1A64"/>
    <w:rsid w:val="001F3BCE"/>
    <w:rsid w:val="001F578B"/>
    <w:rsid w:val="00200356"/>
    <w:rsid w:val="002136E4"/>
    <w:rsid w:val="002146E2"/>
    <w:rsid w:val="00214C76"/>
    <w:rsid w:val="00216804"/>
    <w:rsid w:val="002215A9"/>
    <w:rsid w:val="002260AC"/>
    <w:rsid w:val="00231138"/>
    <w:rsid w:val="00232779"/>
    <w:rsid w:val="002464D7"/>
    <w:rsid w:val="002640CC"/>
    <w:rsid w:val="00267A17"/>
    <w:rsid w:val="00283734"/>
    <w:rsid w:val="002839C6"/>
    <w:rsid w:val="002A11A6"/>
    <w:rsid w:val="002A4B82"/>
    <w:rsid w:val="002A76AB"/>
    <w:rsid w:val="002B1D76"/>
    <w:rsid w:val="002B5C90"/>
    <w:rsid w:val="002B5F6C"/>
    <w:rsid w:val="002B7854"/>
    <w:rsid w:val="002C12A4"/>
    <w:rsid w:val="002C2FF3"/>
    <w:rsid w:val="002C69DC"/>
    <w:rsid w:val="002D25CD"/>
    <w:rsid w:val="002D412E"/>
    <w:rsid w:val="002E0607"/>
    <w:rsid w:val="002E27E4"/>
    <w:rsid w:val="002E61C7"/>
    <w:rsid w:val="002F4713"/>
    <w:rsid w:val="003060EE"/>
    <w:rsid w:val="0030778C"/>
    <w:rsid w:val="00315F1D"/>
    <w:rsid w:val="003216D0"/>
    <w:rsid w:val="0032194E"/>
    <w:rsid w:val="00322CE9"/>
    <w:rsid w:val="00324934"/>
    <w:rsid w:val="00326DA2"/>
    <w:rsid w:val="00332969"/>
    <w:rsid w:val="00337B94"/>
    <w:rsid w:val="0034061B"/>
    <w:rsid w:val="0034303D"/>
    <w:rsid w:val="00346EB0"/>
    <w:rsid w:val="003525E5"/>
    <w:rsid w:val="00356F04"/>
    <w:rsid w:val="003632B4"/>
    <w:rsid w:val="003705AE"/>
    <w:rsid w:val="00371914"/>
    <w:rsid w:val="003719C6"/>
    <w:rsid w:val="00374A1D"/>
    <w:rsid w:val="00377838"/>
    <w:rsid w:val="00383A20"/>
    <w:rsid w:val="00385FB3"/>
    <w:rsid w:val="00390298"/>
    <w:rsid w:val="003914D6"/>
    <w:rsid w:val="00397A8D"/>
    <w:rsid w:val="003A2320"/>
    <w:rsid w:val="003B1091"/>
    <w:rsid w:val="003B4363"/>
    <w:rsid w:val="003B6E4F"/>
    <w:rsid w:val="003C0DAD"/>
    <w:rsid w:val="003C128F"/>
    <w:rsid w:val="003C2061"/>
    <w:rsid w:val="003C7C7F"/>
    <w:rsid w:val="003D031E"/>
    <w:rsid w:val="003E4674"/>
    <w:rsid w:val="003F0CB4"/>
    <w:rsid w:val="003F3915"/>
    <w:rsid w:val="00413EBC"/>
    <w:rsid w:val="00413FEB"/>
    <w:rsid w:val="00414978"/>
    <w:rsid w:val="0042001B"/>
    <w:rsid w:val="00423C43"/>
    <w:rsid w:val="0043452F"/>
    <w:rsid w:val="00437776"/>
    <w:rsid w:val="0044325B"/>
    <w:rsid w:val="00453BDE"/>
    <w:rsid w:val="0045445B"/>
    <w:rsid w:val="0045590A"/>
    <w:rsid w:val="00466024"/>
    <w:rsid w:val="00467330"/>
    <w:rsid w:val="0047746D"/>
    <w:rsid w:val="00477BE7"/>
    <w:rsid w:val="00480DA4"/>
    <w:rsid w:val="00491CE0"/>
    <w:rsid w:val="00493DC1"/>
    <w:rsid w:val="004944F8"/>
    <w:rsid w:val="004A1774"/>
    <w:rsid w:val="004A35D3"/>
    <w:rsid w:val="004A38FB"/>
    <w:rsid w:val="004A683A"/>
    <w:rsid w:val="004A7CE8"/>
    <w:rsid w:val="004B05C6"/>
    <w:rsid w:val="004B3442"/>
    <w:rsid w:val="004B7D9C"/>
    <w:rsid w:val="004C5FC3"/>
    <w:rsid w:val="004D3507"/>
    <w:rsid w:val="004E3E6B"/>
    <w:rsid w:val="004F3089"/>
    <w:rsid w:val="005040BB"/>
    <w:rsid w:val="00512B49"/>
    <w:rsid w:val="00514496"/>
    <w:rsid w:val="00517A92"/>
    <w:rsid w:val="00517CEE"/>
    <w:rsid w:val="00520781"/>
    <w:rsid w:val="00521B63"/>
    <w:rsid w:val="00525E2C"/>
    <w:rsid w:val="00531B51"/>
    <w:rsid w:val="00533FD5"/>
    <w:rsid w:val="00535FA2"/>
    <w:rsid w:val="00543C38"/>
    <w:rsid w:val="005466E4"/>
    <w:rsid w:val="005540C1"/>
    <w:rsid w:val="00566851"/>
    <w:rsid w:val="00567191"/>
    <w:rsid w:val="00567860"/>
    <w:rsid w:val="00571CF9"/>
    <w:rsid w:val="0057290C"/>
    <w:rsid w:val="00573B86"/>
    <w:rsid w:val="005751DD"/>
    <w:rsid w:val="00580690"/>
    <w:rsid w:val="0058381A"/>
    <w:rsid w:val="00584A8F"/>
    <w:rsid w:val="00586243"/>
    <w:rsid w:val="00595061"/>
    <w:rsid w:val="00595E3B"/>
    <w:rsid w:val="005A229B"/>
    <w:rsid w:val="005B6ED3"/>
    <w:rsid w:val="005C0FF2"/>
    <w:rsid w:val="005C40EE"/>
    <w:rsid w:val="005C55E2"/>
    <w:rsid w:val="005C5F0F"/>
    <w:rsid w:val="005C7B8C"/>
    <w:rsid w:val="005D3292"/>
    <w:rsid w:val="005D401E"/>
    <w:rsid w:val="005E090E"/>
    <w:rsid w:val="005E3726"/>
    <w:rsid w:val="005E3F47"/>
    <w:rsid w:val="005E6E11"/>
    <w:rsid w:val="00607302"/>
    <w:rsid w:val="0061493E"/>
    <w:rsid w:val="006150F7"/>
    <w:rsid w:val="00621238"/>
    <w:rsid w:val="00631E55"/>
    <w:rsid w:val="00633060"/>
    <w:rsid w:val="00637D86"/>
    <w:rsid w:val="00645183"/>
    <w:rsid w:val="0065017A"/>
    <w:rsid w:val="006635D4"/>
    <w:rsid w:val="00664A6B"/>
    <w:rsid w:val="00664BA2"/>
    <w:rsid w:val="00670331"/>
    <w:rsid w:val="00692657"/>
    <w:rsid w:val="00692CCE"/>
    <w:rsid w:val="006B10A0"/>
    <w:rsid w:val="006B2C0C"/>
    <w:rsid w:val="006B72F4"/>
    <w:rsid w:val="006C26C1"/>
    <w:rsid w:val="006E644A"/>
    <w:rsid w:val="006F33B4"/>
    <w:rsid w:val="006F4515"/>
    <w:rsid w:val="006F7554"/>
    <w:rsid w:val="0070711E"/>
    <w:rsid w:val="00713F9D"/>
    <w:rsid w:val="007271F3"/>
    <w:rsid w:val="00733EBB"/>
    <w:rsid w:val="00736011"/>
    <w:rsid w:val="0074029B"/>
    <w:rsid w:val="00743D5A"/>
    <w:rsid w:val="007513D1"/>
    <w:rsid w:val="00755A3B"/>
    <w:rsid w:val="00764143"/>
    <w:rsid w:val="00770729"/>
    <w:rsid w:val="00771CB7"/>
    <w:rsid w:val="00781B49"/>
    <w:rsid w:val="007A19D6"/>
    <w:rsid w:val="007A2D0F"/>
    <w:rsid w:val="007A38CB"/>
    <w:rsid w:val="007B0746"/>
    <w:rsid w:val="007B5169"/>
    <w:rsid w:val="007B5F15"/>
    <w:rsid w:val="007B63E5"/>
    <w:rsid w:val="007C0A47"/>
    <w:rsid w:val="007C60B6"/>
    <w:rsid w:val="007D5154"/>
    <w:rsid w:val="007E04FE"/>
    <w:rsid w:val="007F6A64"/>
    <w:rsid w:val="007F76F3"/>
    <w:rsid w:val="008034FC"/>
    <w:rsid w:val="008048EA"/>
    <w:rsid w:val="00806697"/>
    <w:rsid w:val="00806766"/>
    <w:rsid w:val="008129B9"/>
    <w:rsid w:val="008169E5"/>
    <w:rsid w:val="0082794D"/>
    <w:rsid w:val="008325AB"/>
    <w:rsid w:val="008412DA"/>
    <w:rsid w:val="00850684"/>
    <w:rsid w:val="00856FD2"/>
    <w:rsid w:val="00857621"/>
    <w:rsid w:val="00857A7A"/>
    <w:rsid w:val="008621AD"/>
    <w:rsid w:val="00864459"/>
    <w:rsid w:val="00864844"/>
    <w:rsid w:val="00864F9B"/>
    <w:rsid w:val="0086547F"/>
    <w:rsid w:val="00865C1E"/>
    <w:rsid w:val="0088042C"/>
    <w:rsid w:val="00881FE5"/>
    <w:rsid w:val="00883C0E"/>
    <w:rsid w:val="00883ECE"/>
    <w:rsid w:val="008975C7"/>
    <w:rsid w:val="008A44A2"/>
    <w:rsid w:val="008B18C4"/>
    <w:rsid w:val="008B21FE"/>
    <w:rsid w:val="008B3128"/>
    <w:rsid w:val="008B38FC"/>
    <w:rsid w:val="008B443A"/>
    <w:rsid w:val="008B4D8F"/>
    <w:rsid w:val="008B6A2A"/>
    <w:rsid w:val="008C1BCF"/>
    <w:rsid w:val="008D2824"/>
    <w:rsid w:val="008D294A"/>
    <w:rsid w:val="008E2119"/>
    <w:rsid w:val="008E22CC"/>
    <w:rsid w:val="008E3234"/>
    <w:rsid w:val="008F16D7"/>
    <w:rsid w:val="008F6CAE"/>
    <w:rsid w:val="00903D73"/>
    <w:rsid w:val="00905E82"/>
    <w:rsid w:val="009066B9"/>
    <w:rsid w:val="009136FB"/>
    <w:rsid w:val="00914009"/>
    <w:rsid w:val="00914CC2"/>
    <w:rsid w:val="00916DE0"/>
    <w:rsid w:val="0092013B"/>
    <w:rsid w:val="009203FD"/>
    <w:rsid w:val="00923FB6"/>
    <w:rsid w:val="00925430"/>
    <w:rsid w:val="009262B9"/>
    <w:rsid w:val="009301F9"/>
    <w:rsid w:val="00930632"/>
    <w:rsid w:val="009331FE"/>
    <w:rsid w:val="00945C65"/>
    <w:rsid w:val="00955AE3"/>
    <w:rsid w:val="0096010E"/>
    <w:rsid w:val="00963FB3"/>
    <w:rsid w:val="00966A45"/>
    <w:rsid w:val="009715E2"/>
    <w:rsid w:val="00971B29"/>
    <w:rsid w:val="009720C5"/>
    <w:rsid w:val="009745F1"/>
    <w:rsid w:val="009754C5"/>
    <w:rsid w:val="00990070"/>
    <w:rsid w:val="00990CD9"/>
    <w:rsid w:val="00996C87"/>
    <w:rsid w:val="009A2494"/>
    <w:rsid w:val="009A36E3"/>
    <w:rsid w:val="009A72BA"/>
    <w:rsid w:val="009B0BBE"/>
    <w:rsid w:val="009B6854"/>
    <w:rsid w:val="009C5DB2"/>
    <w:rsid w:val="009C5E33"/>
    <w:rsid w:val="009C6EE1"/>
    <w:rsid w:val="009D7140"/>
    <w:rsid w:val="009E06D4"/>
    <w:rsid w:val="009E0DDA"/>
    <w:rsid w:val="009F1E89"/>
    <w:rsid w:val="009F2C18"/>
    <w:rsid w:val="009F651A"/>
    <w:rsid w:val="009F69BC"/>
    <w:rsid w:val="009F77D8"/>
    <w:rsid w:val="00A04635"/>
    <w:rsid w:val="00A0705C"/>
    <w:rsid w:val="00A126DA"/>
    <w:rsid w:val="00A32081"/>
    <w:rsid w:val="00A33A8A"/>
    <w:rsid w:val="00A36162"/>
    <w:rsid w:val="00A40440"/>
    <w:rsid w:val="00A431CA"/>
    <w:rsid w:val="00A5039A"/>
    <w:rsid w:val="00A70CF3"/>
    <w:rsid w:val="00A72AE9"/>
    <w:rsid w:val="00A7404C"/>
    <w:rsid w:val="00A77E0A"/>
    <w:rsid w:val="00A86039"/>
    <w:rsid w:val="00A93377"/>
    <w:rsid w:val="00A93F48"/>
    <w:rsid w:val="00A97227"/>
    <w:rsid w:val="00A97E68"/>
    <w:rsid w:val="00AA6260"/>
    <w:rsid w:val="00AA6553"/>
    <w:rsid w:val="00AB029B"/>
    <w:rsid w:val="00AB1D6E"/>
    <w:rsid w:val="00AB5424"/>
    <w:rsid w:val="00AB7FF5"/>
    <w:rsid w:val="00AC2094"/>
    <w:rsid w:val="00AC6586"/>
    <w:rsid w:val="00AE1326"/>
    <w:rsid w:val="00AE5985"/>
    <w:rsid w:val="00AF1C1B"/>
    <w:rsid w:val="00AF3388"/>
    <w:rsid w:val="00B24B71"/>
    <w:rsid w:val="00B25F51"/>
    <w:rsid w:val="00B31548"/>
    <w:rsid w:val="00B33FBF"/>
    <w:rsid w:val="00B43B76"/>
    <w:rsid w:val="00B519CC"/>
    <w:rsid w:val="00B53BDE"/>
    <w:rsid w:val="00B57E02"/>
    <w:rsid w:val="00B57FDD"/>
    <w:rsid w:val="00B62FFD"/>
    <w:rsid w:val="00B705BA"/>
    <w:rsid w:val="00B87909"/>
    <w:rsid w:val="00B933C6"/>
    <w:rsid w:val="00B935F3"/>
    <w:rsid w:val="00B96487"/>
    <w:rsid w:val="00BA05E5"/>
    <w:rsid w:val="00BA6A23"/>
    <w:rsid w:val="00BB1EC8"/>
    <w:rsid w:val="00BB54C2"/>
    <w:rsid w:val="00BC60F4"/>
    <w:rsid w:val="00BD4C55"/>
    <w:rsid w:val="00BD7B9E"/>
    <w:rsid w:val="00C0098A"/>
    <w:rsid w:val="00C0196E"/>
    <w:rsid w:val="00C02D1B"/>
    <w:rsid w:val="00C05803"/>
    <w:rsid w:val="00C133CB"/>
    <w:rsid w:val="00C14599"/>
    <w:rsid w:val="00C3008D"/>
    <w:rsid w:val="00C343BD"/>
    <w:rsid w:val="00C36530"/>
    <w:rsid w:val="00C36859"/>
    <w:rsid w:val="00C374F9"/>
    <w:rsid w:val="00C41168"/>
    <w:rsid w:val="00C4165C"/>
    <w:rsid w:val="00C41B0A"/>
    <w:rsid w:val="00C460B8"/>
    <w:rsid w:val="00C5197E"/>
    <w:rsid w:val="00C55B8B"/>
    <w:rsid w:val="00C624D8"/>
    <w:rsid w:val="00C70188"/>
    <w:rsid w:val="00C702D8"/>
    <w:rsid w:val="00C71A59"/>
    <w:rsid w:val="00C82B2E"/>
    <w:rsid w:val="00C91DA5"/>
    <w:rsid w:val="00CA068E"/>
    <w:rsid w:val="00CA7421"/>
    <w:rsid w:val="00CC1CA5"/>
    <w:rsid w:val="00CD5853"/>
    <w:rsid w:val="00CD5E8E"/>
    <w:rsid w:val="00CE1099"/>
    <w:rsid w:val="00CE35E8"/>
    <w:rsid w:val="00CE6E89"/>
    <w:rsid w:val="00CF3D97"/>
    <w:rsid w:val="00CF56A3"/>
    <w:rsid w:val="00D0774C"/>
    <w:rsid w:val="00D07B20"/>
    <w:rsid w:val="00D10224"/>
    <w:rsid w:val="00D113C8"/>
    <w:rsid w:val="00D14185"/>
    <w:rsid w:val="00D30916"/>
    <w:rsid w:val="00D43324"/>
    <w:rsid w:val="00D43563"/>
    <w:rsid w:val="00D50D69"/>
    <w:rsid w:val="00D52E73"/>
    <w:rsid w:val="00D5427D"/>
    <w:rsid w:val="00D57877"/>
    <w:rsid w:val="00D65DC4"/>
    <w:rsid w:val="00D71509"/>
    <w:rsid w:val="00D74398"/>
    <w:rsid w:val="00D801AD"/>
    <w:rsid w:val="00D827AC"/>
    <w:rsid w:val="00D8504C"/>
    <w:rsid w:val="00D85DAB"/>
    <w:rsid w:val="00D929DC"/>
    <w:rsid w:val="00D92B07"/>
    <w:rsid w:val="00D9353E"/>
    <w:rsid w:val="00DA709F"/>
    <w:rsid w:val="00DC4BE0"/>
    <w:rsid w:val="00DC5DA6"/>
    <w:rsid w:val="00DD7E7B"/>
    <w:rsid w:val="00DE488E"/>
    <w:rsid w:val="00DE4CDF"/>
    <w:rsid w:val="00DE5DF4"/>
    <w:rsid w:val="00DF5FE1"/>
    <w:rsid w:val="00E02BC7"/>
    <w:rsid w:val="00E11344"/>
    <w:rsid w:val="00E13451"/>
    <w:rsid w:val="00E1566E"/>
    <w:rsid w:val="00E16B93"/>
    <w:rsid w:val="00E2423C"/>
    <w:rsid w:val="00E2500E"/>
    <w:rsid w:val="00E252F4"/>
    <w:rsid w:val="00E25C99"/>
    <w:rsid w:val="00E2737A"/>
    <w:rsid w:val="00E35DEC"/>
    <w:rsid w:val="00E51C5E"/>
    <w:rsid w:val="00E53264"/>
    <w:rsid w:val="00E55864"/>
    <w:rsid w:val="00E77A48"/>
    <w:rsid w:val="00E82AA0"/>
    <w:rsid w:val="00E84AE8"/>
    <w:rsid w:val="00E85CA8"/>
    <w:rsid w:val="00E93E6D"/>
    <w:rsid w:val="00EA5B5E"/>
    <w:rsid w:val="00EB0F0A"/>
    <w:rsid w:val="00EB51E6"/>
    <w:rsid w:val="00EB77A0"/>
    <w:rsid w:val="00EC0108"/>
    <w:rsid w:val="00EC14D4"/>
    <w:rsid w:val="00EC2F9C"/>
    <w:rsid w:val="00ED215B"/>
    <w:rsid w:val="00ED3F6E"/>
    <w:rsid w:val="00ED40A4"/>
    <w:rsid w:val="00ED73A8"/>
    <w:rsid w:val="00EE673C"/>
    <w:rsid w:val="00EE71EF"/>
    <w:rsid w:val="00EF778B"/>
    <w:rsid w:val="00F00357"/>
    <w:rsid w:val="00F04E15"/>
    <w:rsid w:val="00F05931"/>
    <w:rsid w:val="00F0620A"/>
    <w:rsid w:val="00F11DA1"/>
    <w:rsid w:val="00F12597"/>
    <w:rsid w:val="00F3105A"/>
    <w:rsid w:val="00F3404B"/>
    <w:rsid w:val="00F34FA0"/>
    <w:rsid w:val="00F35970"/>
    <w:rsid w:val="00F44273"/>
    <w:rsid w:val="00F4572E"/>
    <w:rsid w:val="00F605AA"/>
    <w:rsid w:val="00F60755"/>
    <w:rsid w:val="00F66510"/>
    <w:rsid w:val="00F77634"/>
    <w:rsid w:val="00F81E01"/>
    <w:rsid w:val="00F912CD"/>
    <w:rsid w:val="00FA58C5"/>
    <w:rsid w:val="00FB0422"/>
    <w:rsid w:val="00FB35EF"/>
    <w:rsid w:val="00FB5183"/>
    <w:rsid w:val="00FC02C4"/>
    <w:rsid w:val="00FC4AB9"/>
    <w:rsid w:val="00FC67D9"/>
    <w:rsid w:val="00FD001E"/>
    <w:rsid w:val="00FD025E"/>
    <w:rsid w:val="00FD111E"/>
    <w:rsid w:val="00FD13BB"/>
    <w:rsid w:val="00FD250A"/>
    <w:rsid w:val="00FD6258"/>
    <w:rsid w:val="00FD6771"/>
    <w:rsid w:val="00FD69FE"/>
    <w:rsid w:val="00FD6ED8"/>
    <w:rsid w:val="00FD7221"/>
    <w:rsid w:val="00FF278D"/>
    <w:rsid w:val="00FF3149"/>
    <w:rsid w:val="00FF3E88"/>
    <w:rsid w:val="00FF7E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03C28B"/>
  <w15:docId w15:val="{71119FBE-83B0-FA46-B6E0-2F540D39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lsdException w:name="Medium Grid 1 Accent 5"/>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5C6"/>
    <w:pPr>
      <w:widowControl w:val="0"/>
      <w:suppressAutoHyphens/>
    </w:pPr>
    <w:rPr>
      <w:rFonts w:ascii="Verdana" w:hAnsi="Verdana"/>
      <w:kern w:val="1"/>
      <w:sz w:val="20"/>
      <w:szCs w:val="24"/>
      <w:lang w:val="en-GB" w:eastAsia="en-GB"/>
    </w:rPr>
  </w:style>
  <w:style w:type="paragraph" w:styleId="Heading1">
    <w:name w:val="heading 1"/>
    <w:basedOn w:val="Normal"/>
    <w:next w:val="Normal"/>
    <w:link w:val="Heading1Char"/>
    <w:qFormat/>
    <w:locked/>
    <w:rsid w:val="00E93E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692CCE"/>
    <w:pPr>
      <w:keepNext/>
      <w:keepLines/>
      <w:spacing w:before="200"/>
      <w:outlineLvl w:val="1"/>
    </w:pPr>
    <w:rPr>
      <w:rFonts w:ascii="Cambria" w:hAnsi="Cambria"/>
      <w:b/>
      <w:bCs/>
      <w:color w:val="4F81BD"/>
      <w:sz w:val="26"/>
      <w:szCs w:val="26"/>
    </w:rPr>
  </w:style>
  <w:style w:type="paragraph" w:styleId="Heading6">
    <w:name w:val="heading 6"/>
    <w:basedOn w:val="Normal"/>
    <w:next w:val="Normal"/>
    <w:link w:val="Heading6Char"/>
    <w:uiPriority w:val="99"/>
    <w:qFormat/>
    <w:rsid w:val="00E82AA0"/>
    <w:pPr>
      <w:keepNext/>
      <w:widowControl/>
      <w:suppressAutoHyphens w:val="0"/>
      <w:jc w:val="center"/>
      <w:outlineLvl w:val="5"/>
    </w:pPr>
    <w:rPr>
      <w:rFonts w:ascii="Times New Roman" w:hAnsi="Times New Roman"/>
      <w:b/>
      <w:kern w:val="0"/>
      <w:sz w:val="16"/>
      <w:lang w:eastAsia="en-US"/>
    </w:rPr>
  </w:style>
  <w:style w:type="paragraph" w:styleId="Heading7">
    <w:name w:val="heading 7"/>
    <w:basedOn w:val="Normal"/>
    <w:next w:val="Normal"/>
    <w:link w:val="Heading7Char"/>
    <w:uiPriority w:val="99"/>
    <w:qFormat/>
    <w:rsid w:val="00E82AA0"/>
    <w:pPr>
      <w:keepNext/>
      <w:widowControl/>
      <w:suppressAutoHyphens w:val="0"/>
      <w:jc w:val="center"/>
      <w:outlineLvl w:val="6"/>
    </w:pPr>
    <w:rPr>
      <w:rFonts w:ascii="Times New Roman" w:hAnsi="Times New Roman"/>
      <w:b/>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92CCE"/>
    <w:rPr>
      <w:rFonts w:ascii="Cambria" w:hAnsi="Cambria" w:cs="Times New Roman"/>
      <w:b/>
      <w:bCs/>
      <w:color w:val="4F81BD"/>
      <w:kern w:val="1"/>
      <w:sz w:val="26"/>
      <w:szCs w:val="26"/>
    </w:rPr>
  </w:style>
  <w:style w:type="character" w:customStyle="1" w:styleId="Heading6Char">
    <w:name w:val="Heading 6 Char"/>
    <w:basedOn w:val="DefaultParagraphFont"/>
    <w:link w:val="Heading6"/>
    <w:uiPriority w:val="99"/>
    <w:semiHidden/>
    <w:locked/>
    <w:rsid w:val="0047746D"/>
    <w:rPr>
      <w:rFonts w:ascii="Calibri" w:hAnsi="Calibri" w:cs="Times New Roman"/>
      <w:b/>
      <w:bCs/>
      <w:kern w:val="1"/>
      <w:lang w:val="en-GB" w:eastAsia="en-GB"/>
    </w:rPr>
  </w:style>
  <w:style w:type="character" w:customStyle="1" w:styleId="Heading7Char">
    <w:name w:val="Heading 7 Char"/>
    <w:basedOn w:val="DefaultParagraphFont"/>
    <w:link w:val="Heading7"/>
    <w:uiPriority w:val="99"/>
    <w:semiHidden/>
    <w:locked/>
    <w:rsid w:val="0047746D"/>
    <w:rPr>
      <w:rFonts w:ascii="Calibri" w:hAnsi="Calibri" w:cs="Times New Roman"/>
      <w:kern w:val="1"/>
      <w:sz w:val="24"/>
      <w:szCs w:val="24"/>
      <w:lang w:val="en-GB" w:eastAsia="en-GB"/>
    </w:rPr>
  </w:style>
  <w:style w:type="character" w:customStyle="1" w:styleId="WW8Num1z0">
    <w:name w:val="WW8Num1z0"/>
    <w:uiPriority w:val="99"/>
    <w:rsid w:val="004B05C6"/>
    <w:rPr>
      <w:rFonts w:ascii="Wingdings" w:hAnsi="Wingdings"/>
      <w:sz w:val="18"/>
    </w:rPr>
  </w:style>
  <w:style w:type="character" w:customStyle="1" w:styleId="WW8Num1z1">
    <w:name w:val="WW8Num1z1"/>
    <w:uiPriority w:val="99"/>
    <w:rsid w:val="004B05C6"/>
    <w:rPr>
      <w:rFonts w:ascii="Wingdings 2" w:hAnsi="Wingdings 2"/>
      <w:sz w:val="18"/>
    </w:rPr>
  </w:style>
  <w:style w:type="character" w:customStyle="1" w:styleId="WW8Num1z2">
    <w:name w:val="WW8Num1z2"/>
    <w:uiPriority w:val="99"/>
    <w:rsid w:val="004B05C6"/>
    <w:rPr>
      <w:rFonts w:ascii="StarSymbol" w:hAnsi="StarSymbol"/>
      <w:sz w:val="18"/>
    </w:rPr>
  </w:style>
  <w:style w:type="character" w:customStyle="1" w:styleId="Absatz-Standardschriftart">
    <w:name w:val="Absatz-Standardschriftart"/>
    <w:uiPriority w:val="99"/>
    <w:rsid w:val="004B05C6"/>
  </w:style>
  <w:style w:type="character" w:customStyle="1" w:styleId="WW-Absatz-Standardschriftart">
    <w:name w:val="WW-Absatz-Standardschriftart"/>
    <w:uiPriority w:val="99"/>
    <w:rsid w:val="004B05C6"/>
  </w:style>
  <w:style w:type="character" w:customStyle="1" w:styleId="WW-Absatz-Standardschriftart1">
    <w:name w:val="WW-Absatz-Standardschriftart1"/>
    <w:uiPriority w:val="99"/>
    <w:rsid w:val="004B05C6"/>
  </w:style>
  <w:style w:type="character" w:customStyle="1" w:styleId="WW-Absatz-Standardschriftart11">
    <w:name w:val="WW-Absatz-Standardschriftart11"/>
    <w:uiPriority w:val="99"/>
    <w:rsid w:val="004B05C6"/>
  </w:style>
  <w:style w:type="character" w:customStyle="1" w:styleId="WW-Absatz-Standardschriftart111">
    <w:name w:val="WW-Absatz-Standardschriftart111"/>
    <w:uiPriority w:val="99"/>
    <w:rsid w:val="004B05C6"/>
  </w:style>
  <w:style w:type="character" w:customStyle="1" w:styleId="WW-Absatz-Standardschriftart1111">
    <w:name w:val="WW-Absatz-Standardschriftart1111"/>
    <w:uiPriority w:val="99"/>
    <w:rsid w:val="004B05C6"/>
  </w:style>
  <w:style w:type="character" w:customStyle="1" w:styleId="WW-Absatz-Standardschriftart11111">
    <w:name w:val="WW-Absatz-Standardschriftart11111"/>
    <w:uiPriority w:val="99"/>
    <w:rsid w:val="004B05C6"/>
  </w:style>
  <w:style w:type="character" w:customStyle="1" w:styleId="WW-Absatz-Standardschriftart111111">
    <w:name w:val="WW-Absatz-Standardschriftart111111"/>
    <w:uiPriority w:val="99"/>
    <w:rsid w:val="004B05C6"/>
  </w:style>
  <w:style w:type="character" w:customStyle="1" w:styleId="WW-Absatz-Standardschriftart1111111">
    <w:name w:val="WW-Absatz-Standardschriftart1111111"/>
    <w:uiPriority w:val="99"/>
    <w:rsid w:val="004B05C6"/>
  </w:style>
  <w:style w:type="character" w:customStyle="1" w:styleId="WW-Absatz-Standardschriftart11111111">
    <w:name w:val="WW-Absatz-Standardschriftart11111111"/>
    <w:uiPriority w:val="99"/>
    <w:rsid w:val="004B05C6"/>
  </w:style>
  <w:style w:type="character" w:customStyle="1" w:styleId="WW-Absatz-Standardschriftart111111111">
    <w:name w:val="WW-Absatz-Standardschriftart111111111"/>
    <w:uiPriority w:val="99"/>
    <w:rsid w:val="004B05C6"/>
  </w:style>
  <w:style w:type="character" w:customStyle="1" w:styleId="WW-Absatz-Standardschriftart1111111111">
    <w:name w:val="WW-Absatz-Standardschriftart1111111111"/>
    <w:uiPriority w:val="99"/>
    <w:rsid w:val="004B05C6"/>
  </w:style>
  <w:style w:type="character" w:customStyle="1" w:styleId="WW-Absatz-Standardschriftart11111111111">
    <w:name w:val="WW-Absatz-Standardschriftart11111111111"/>
    <w:uiPriority w:val="99"/>
    <w:rsid w:val="004B05C6"/>
  </w:style>
  <w:style w:type="character" w:customStyle="1" w:styleId="WW-Absatz-Standardschriftart111111111111">
    <w:name w:val="WW-Absatz-Standardschriftart111111111111"/>
    <w:uiPriority w:val="99"/>
    <w:rsid w:val="004B05C6"/>
  </w:style>
  <w:style w:type="character" w:customStyle="1" w:styleId="WW-Absatz-Standardschriftart1111111111111">
    <w:name w:val="WW-Absatz-Standardschriftart1111111111111"/>
    <w:uiPriority w:val="99"/>
    <w:rsid w:val="004B05C6"/>
  </w:style>
  <w:style w:type="character" w:customStyle="1" w:styleId="WW-Absatz-Standardschriftart11111111111111">
    <w:name w:val="WW-Absatz-Standardschriftart11111111111111"/>
    <w:uiPriority w:val="99"/>
    <w:rsid w:val="004B05C6"/>
  </w:style>
  <w:style w:type="character" w:customStyle="1" w:styleId="WW-Absatz-Standardschriftart111111111111111">
    <w:name w:val="WW-Absatz-Standardschriftart111111111111111"/>
    <w:uiPriority w:val="99"/>
    <w:rsid w:val="004B05C6"/>
  </w:style>
  <w:style w:type="character" w:customStyle="1" w:styleId="WW-Absatz-Standardschriftart1111111111111111">
    <w:name w:val="WW-Absatz-Standardschriftart1111111111111111"/>
    <w:uiPriority w:val="99"/>
    <w:rsid w:val="004B05C6"/>
  </w:style>
  <w:style w:type="character" w:customStyle="1" w:styleId="WW-Absatz-Standardschriftart11111111111111111">
    <w:name w:val="WW-Absatz-Standardschriftart11111111111111111"/>
    <w:uiPriority w:val="99"/>
    <w:rsid w:val="004B05C6"/>
  </w:style>
  <w:style w:type="character" w:customStyle="1" w:styleId="WW-Absatz-Standardschriftart111111111111111111">
    <w:name w:val="WW-Absatz-Standardschriftart111111111111111111"/>
    <w:uiPriority w:val="99"/>
    <w:rsid w:val="004B05C6"/>
  </w:style>
  <w:style w:type="character" w:customStyle="1" w:styleId="WW-Absatz-Standardschriftart1111111111111111111">
    <w:name w:val="WW-Absatz-Standardschriftart1111111111111111111"/>
    <w:uiPriority w:val="99"/>
    <w:rsid w:val="004B05C6"/>
  </w:style>
  <w:style w:type="character" w:customStyle="1" w:styleId="WW-Absatz-Standardschriftart11111111111111111111">
    <w:name w:val="WW-Absatz-Standardschriftart11111111111111111111"/>
    <w:uiPriority w:val="99"/>
    <w:rsid w:val="004B05C6"/>
  </w:style>
  <w:style w:type="character" w:customStyle="1" w:styleId="WW-Absatz-Standardschriftart111111111111111111111">
    <w:name w:val="WW-Absatz-Standardschriftart111111111111111111111"/>
    <w:uiPriority w:val="99"/>
    <w:rsid w:val="004B05C6"/>
  </w:style>
  <w:style w:type="character" w:customStyle="1" w:styleId="WW-Absatz-Standardschriftart1111111111111111111111">
    <w:name w:val="WW-Absatz-Standardschriftart1111111111111111111111"/>
    <w:uiPriority w:val="99"/>
    <w:rsid w:val="004B05C6"/>
  </w:style>
  <w:style w:type="character" w:customStyle="1" w:styleId="WW-Absatz-Standardschriftart11111111111111111111111">
    <w:name w:val="WW-Absatz-Standardschriftart11111111111111111111111"/>
    <w:uiPriority w:val="99"/>
    <w:rsid w:val="004B05C6"/>
  </w:style>
  <w:style w:type="character" w:customStyle="1" w:styleId="WW-Absatz-Standardschriftart111111111111111111111111">
    <w:name w:val="WW-Absatz-Standardschriftart111111111111111111111111"/>
    <w:uiPriority w:val="99"/>
    <w:rsid w:val="004B05C6"/>
  </w:style>
  <w:style w:type="character" w:customStyle="1" w:styleId="WW-Absatz-Standardschriftart1111111111111111111111111">
    <w:name w:val="WW-Absatz-Standardschriftart1111111111111111111111111"/>
    <w:uiPriority w:val="99"/>
    <w:rsid w:val="004B05C6"/>
  </w:style>
  <w:style w:type="character" w:customStyle="1" w:styleId="WW-Absatz-Standardschriftart11111111111111111111111111">
    <w:name w:val="WW-Absatz-Standardschriftart11111111111111111111111111"/>
    <w:uiPriority w:val="99"/>
    <w:rsid w:val="004B05C6"/>
  </w:style>
  <w:style w:type="character" w:customStyle="1" w:styleId="WW-Absatz-Standardschriftart111111111111111111111111111">
    <w:name w:val="WW-Absatz-Standardschriftart111111111111111111111111111"/>
    <w:uiPriority w:val="99"/>
    <w:rsid w:val="004B05C6"/>
  </w:style>
  <w:style w:type="character" w:customStyle="1" w:styleId="WW-Absatz-Standardschriftart1111111111111111111111111111">
    <w:name w:val="WW-Absatz-Standardschriftart1111111111111111111111111111"/>
    <w:uiPriority w:val="99"/>
    <w:rsid w:val="004B05C6"/>
  </w:style>
  <w:style w:type="character" w:customStyle="1" w:styleId="FootnoteCharacters">
    <w:name w:val="Footnote Characters"/>
    <w:uiPriority w:val="99"/>
    <w:rsid w:val="004B05C6"/>
  </w:style>
  <w:style w:type="character" w:styleId="FootnoteReference">
    <w:name w:val="footnote reference"/>
    <w:basedOn w:val="DefaultParagraphFont"/>
    <w:uiPriority w:val="99"/>
    <w:rsid w:val="004B05C6"/>
    <w:rPr>
      <w:rFonts w:cs="Times New Roman"/>
      <w:vertAlign w:val="superscript"/>
    </w:rPr>
  </w:style>
  <w:style w:type="character" w:customStyle="1" w:styleId="EndnoteCharacters">
    <w:name w:val="Endnote Characters"/>
    <w:uiPriority w:val="99"/>
    <w:rsid w:val="004B05C6"/>
    <w:rPr>
      <w:vertAlign w:val="superscript"/>
    </w:rPr>
  </w:style>
  <w:style w:type="character" w:customStyle="1" w:styleId="WW-EndnoteCharacters">
    <w:name w:val="WW-Endnote Characters"/>
    <w:uiPriority w:val="99"/>
    <w:rsid w:val="004B05C6"/>
  </w:style>
  <w:style w:type="character" w:styleId="EndnoteReference">
    <w:name w:val="endnote reference"/>
    <w:basedOn w:val="DefaultParagraphFont"/>
    <w:uiPriority w:val="99"/>
    <w:rsid w:val="004B05C6"/>
    <w:rPr>
      <w:rFonts w:cs="Times New Roman"/>
      <w:vertAlign w:val="superscript"/>
    </w:rPr>
  </w:style>
  <w:style w:type="character" w:customStyle="1" w:styleId="NumberingSymbols">
    <w:name w:val="Numbering Symbols"/>
    <w:uiPriority w:val="99"/>
    <w:rsid w:val="004B05C6"/>
  </w:style>
  <w:style w:type="character" w:customStyle="1" w:styleId="Bullets">
    <w:name w:val="Bullets"/>
    <w:uiPriority w:val="99"/>
    <w:rsid w:val="004B05C6"/>
    <w:rPr>
      <w:rFonts w:ascii="StarSymbol" w:hAnsi="StarSymbol"/>
      <w:sz w:val="18"/>
    </w:rPr>
  </w:style>
  <w:style w:type="paragraph" w:customStyle="1" w:styleId="Heading">
    <w:name w:val="Heading"/>
    <w:basedOn w:val="Normal"/>
    <w:next w:val="BodyText"/>
    <w:uiPriority w:val="99"/>
    <w:rsid w:val="004B05C6"/>
    <w:pPr>
      <w:keepNext/>
      <w:spacing w:before="240" w:after="120"/>
    </w:pPr>
    <w:rPr>
      <w:rFonts w:eastAsia="MS Mincho" w:cs="Tahoma"/>
      <w:szCs w:val="28"/>
    </w:rPr>
  </w:style>
  <w:style w:type="paragraph" w:styleId="BodyText">
    <w:name w:val="Body Text"/>
    <w:basedOn w:val="Normal"/>
    <w:link w:val="BodyTextChar"/>
    <w:uiPriority w:val="99"/>
    <w:rsid w:val="004B05C6"/>
    <w:pPr>
      <w:spacing w:after="120"/>
    </w:pPr>
  </w:style>
  <w:style w:type="character" w:customStyle="1" w:styleId="BodyTextChar">
    <w:name w:val="Body Text Char"/>
    <w:basedOn w:val="DefaultParagraphFont"/>
    <w:link w:val="BodyText"/>
    <w:uiPriority w:val="99"/>
    <w:semiHidden/>
    <w:locked/>
    <w:rsid w:val="0047746D"/>
    <w:rPr>
      <w:rFonts w:ascii="Verdana" w:hAnsi="Verdana" w:cs="Times New Roman"/>
      <w:kern w:val="1"/>
      <w:sz w:val="24"/>
      <w:szCs w:val="24"/>
      <w:lang w:val="en-GB" w:eastAsia="en-GB"/>
    </w:rPr>
  </w:style>
  <w:style w:type="paragraph" w:styleId="List">
    <w:name w:val="List"/>
    <w:basedOn w:val="BodyText"/>
    <w:uiPriority w:val="99"/>
    <w:rsid w:val="004B05C6"/>
    <w:rPr>
      <w:rFonts w:cs="Tahoma"/>
    </w:rPr>
  </w:style>
  <w:style w:type="paragraph" w:styleId="Caption">
    <w:name w:val="caption"/>
    <w:basedOn w:val="Normal"/>
    <w:uiPriority w:val="99"/>
    <w:qFormat/>
    <w:rsid w:val="004B05C6"/>
    <w:pPr>
      <w:suppressLineNumbers/>
      <w:spacing w:before="120" w:after="120"/>
    </w:pPr>
    <w:rPr>
      <w:rFonts w:cs="Tahoma"/>
      <w:i/>
      <w:iCs/>
    </w:rPr>
  </w:style>
  <w:style w:type="paragraph" w:customStyle="1" w:styleId="Index">
    <w:name w:val="Index"/>
    <w:basedOn w:val="Normal"/>
    <w:uiPriority w:val="99"/>
    <w:rsid w:val="004B05C6"/>
    <w:pPr>
      <w:suppressLineNumbers/>
    </w:pPr>
    <w:rPr>
      <w:rFonts w:cs="Tahoma"/>
    </w:rPr>
  </w:style>
  <w:style w:type="paragraph" w:styleId="FootnoteText">
    <w:name w:val="footnote text"/>
    <w:basedOn w:val="Normal"/>
    <w:link w:val="FootnoteTextChar"/>
    <w:uiPriority w:val="99"/>
    <w:rsid w:val="004B05C6"/>
    <w:pPr>
      <w:suppressLineNumbers/>
      <w:ind w:left="283" w:hanging="283"/>
      <w:jc w:val="both"/>
    </w:pPr>
    <w:rPr>
      <w:sz w:val="16"/>
      <w:szCs w:val="20"/>
    </w:rPr>
  </w:style>
  <w:style w:type="character" w:customStyle="1" w:styleId="FootnoteTextChar">
    <w:name w:val="Footnote Text Char"/>
    <w:basedOn w:val="DefaultParagraphFont"/>
    <w:link w:val="FootnoteText"/>
    <w:uiPriority w:val="99"/>
    <w:semiHidden/>
    <w:locked/>
    <w:rsid w:val="0047746D"/>
    <w:rPr>
      <w:rFonts w:ascii="Verdana" w:hAnsi="Verdana" w:cs="Times New Roman"/>
      <w:kern w:val="1"/>
      <w:sz w:val="20"/>
      <w:szCs w:val="20"/>
      <w:lang w:val="en-GB" w:eastAsia="en-GB"/>
    </w:rPr>
  </w:style>
  <w:style w:type="paragraph" w:customStyle="1" w:styleId="TableContents">
    <w:name w:val="Table Contents"/>
    <w:basedOn w:val="Normal"/>
    <w:uiPriority w:val="99"/>
    <w:rsid w:val="004B05C6"/>
    <w:pPr>
      <w:suppressLineNumbers/>
    </w:pPr>
  </w:style>
  <w:style w:type="paragraph" w:customStyle="1" w:styleId="TableHeading">
    <w:name w:val="Table Heading"/>
    <w:basedOn w:val="TableContents"/>
    <w:uiPriority w:val="99"/>
    <w:rsid w:val="004B05C6"/>
    <w:pPr>
      <w:jc w:val="center"/>
    </w:pPr>
    <w:rPr>
      <w:b/>
      <w:bCs/>
    </w:rPr>
  </w:style>
  <w:style w:type="character" w:styleId="Strong">
    <w:name w:val="Strong"/>
    <w:basedOn w:val="DefaultParagraphFont"/>
    <w:uiPriority w:val="99"/>
    <w:qFormat/>
    <w:rsid w:val="00664A6B"/>
    <w:rPr>
      <w:rFonts w:cs="Times New Roman"/>
      <w:b/>
      <w:bCs/>
    </w:rPr>
  </w:style>
  <w:style w:type="paragraph" w:styleId="Header">
    <w:name w:val="header"/>
    <w:basedOn w:val="Normal"/>
    <w:link w:val="HeaderChar"/>
    <w:uiPriority w:val="99"/>
    <w:rsid w:val="00971B29"/>
    <w:pPr>
      <w:tabs>
        <w:tab w:val="center" w:pos="4153"/>
        <w:tab w:val="right" w:pos="8306"/>
      </w:tabs>
    </w:pPr>
  </w:style>
  <w:style w:type="character" w:customStyle="1" w:styleId="HeaderChar">
    <w:name w:val="Header Char"/>
    <w:basedOn w:val="DefaultParagraphFont"/>
    <w:link w:val="Header"/>
    <w:uiPriority w:val="99"/>
    <w:locked/>
    <w:rsid w:val="00E1566E"/>
    <w:rPr>
      <w:rFonts w:ascii="Verdana" w:hAnsi="Verdana" w:cs="Times New Roman"/>
      <w:kern w:val="1"/>
      <w:sz w:val="24"/>
      <w:szCs w:val="24"/>
    </w:rPr>
  </w:style>
  <w:style w:type="paragraph" w:styleId="Footer">
    <w:name w:val="footer"/>
    <w:basedOn w:val="Normal"/>
    <w:link w:val="FooterChar"/>
    <w:uiPriority w:val="99"/>
    <w:rsid w:val="00971B29"/>
    <w:pPr>
      <w:tabs>
        <w:tab w:val="center" w:pos="4153"/>
        <w:tab w:val="right" w:pos="8306"/>
      </w:tabs>
    </w:pPr>
  </w:style>
  <w:style w:type="character" w:customStyle="1" w:styleId="FooterChar">
    <w:name w:val="Footer Char"/>
    <w:basedOn w:val="DefaultParagraphFont"/>
    <w:link w:val="Footer"/>
    <w:uiPriority w:val="99"/>
    <w:semiHidden/>
    <w:locked/>
    <w:rsid w:val="0047746D"/>
    <w:rPr>
      <w:rFonts w:ascii="Verdana" w:hAnsi="Verdana" w:cs="Times New Roman"/>
      <w:kern w:val="1"/>
      <w:sz w:val="24"/>
      <w:szCs w:val="24"/>
      <w:lang w:val="en-GB" w:eastAsia="en-GB"/>
    </w:rPr>
  </w:style>
  <w:style w:type="table" w:styleId="TableGrid">
    <w:name w:val="Table Grid"/>
    <w:basedOn w:val="TableNormal"/>
    <w:uiPriority w:val="99"/>
    <w:rsid w:val="002A76AB"/>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link w:val="Level1Char"/>
    <w:uiPriority w:val="99"/>
    <w:rsid w:val="002260AC"/>
    <w:pPr>
      <w:widowControl/>
      <w:numPr>
        <w:numId w:val="5"/>
      </w:numPr>
      <w:suppressAutoHyphens w:val="0"/>
      <w:spacing w:after="240" w:line="312" w:lineRule="auto"/>
      <w:jc w:val="both"/>
      <w:outlineLvl w:val="0"/>
    </w:pPr>
    <w:rPr>
      <w:kern w:val="0"/>
      <w:szCs w:val="20"/>
    </w:rPr>
  </w:style>
  <w:style w:type="paragraph" w:customStyle="1" w:styleId="Level2">
    <w:name w:val="Level 2"/>
    <w:basedOn w:val="Normal"/>
    <w:link w:val="Level2Char"/>
    <w:uiPriority w:val="99"/>
    <w:rsid w:val="002260AC"/>
    <w:pPr>
      <w:widowControl/>
      <w:numPr>
        <w:ilvl w:val="1"/>
        <w:numId w:val="5"/>
      </w:numPr>
      <w:suppressAutoHyphens w:val="0"/>
      <w:spacing w:after="240" w:line="312" w:lineRule="auto"/>
      <w:jc w:val="both"/>
      <w:outlineLvl w:val="1"/>
    </w:pPr>
    <w:rPr>
      <w:kern w:val="0"/>
      <w:szCs w:val="20"/>
    </w:rPr>
  </w:style>
  <w:style w:type="paragraph" w:customStyle="1" w:styleId="Level3">
    <w:name w:val="Level 3"/>
    <w:basedOn w:val="Normal"/>
    <w:link w:val="Level3Char"/>
    <w:uiPriority w:val="99"/>
    <w:rsid w:val="002260AC"/>
    <w:pPr>
      <w:widowControl/>
      <w:numPr>
        <w:ilvl w:val="2"/>
        <w:numId w:val="5"/>
      </w:numPr>
      <w:suppressAutoHyphens w:val="0"/>
      <w:spacing w:after="240" w:line="312" w:lineRule="auto"/>
      <w:jc w:val="both"/>
      <w:outlineLvl w:val="2"/>
    </w:pPr>
    <w:rPr>
      <w:kern w:val="0"/>
      <w:szCs w:val="20"/>
    </w:rPr>
  </w:style>
  <w:style w:type="paragraph" w:customStyle="1" w:styleId="Level4">
    <w:name w:val="Level 4"/>
    <w:basedOn w:val="Normal"/>
    <w:uiPriority w:val="99"/>
    <w:rsid w:val="002260AC"/>
    <w:pPr>
      <w:widowControl/>
      <w:numPr>
        <w:ilvl w:val="3"/>
        <w:numId w:val="5"/>
      </w:numPr>
      <w:suppressAutoHyphens w:val="0"/>
      <w:spacing w:after="240" w:line="312" w:lineRule="auto"/>
      <w:jc w:val="both"/>
      <w:outlineLvl w:val="3"/>
    </w:pPr>
    <w:rPr>
      <w:kern w:val="0"/>
      <w:szCs w:val="20"/>
    </w:rPr>
  </w:style>
  <w:style w:type="paragraph" w:customStyle="1" w:styleId="Level5">
    <w:name w:val="Level 5"/>
    <w:basedOn w:val="Normal"/>
    <w:uiPriority w:val="99"/>
    <w:rsid w:val="002260AC"/>
    <w:pPr>
      <w:widowControl/>
      <w:numPr>
        <w:ilvl w:val="4"/>
        <w:numId w:val="5"/>
      </w:numPr>
      <w:suppressAutoHyphens w:val="0"/>
      <w:spacing w:after="240" w:line="312" w:lineRule="auto"/>
      <w:jc w:val="both"/>
      <w:outlineLvl w:val="4"/>
    </w:pPr>
    <w:rPr>
      <w:kern w:val="0"/>
      <w:szCs w:val="20"/>
    </w:rPr>
  </w:style>
  <w:style w:type="character" w:customStyle="1" w:styleId="Level1asHeadingtext">
    <w:name w:val="Level 1 as Heading (text)"/>
    <w:basedOn w:val="DefaultParagraphFont"/>
    <w:uiPriority w:val="99"/>
    <w:rsid w:val="002260AC"/>
    <w:rPr>
      <w:rFonts w:cs="Times New Roman"/>
      <w:b/>
    </w:rPr>
  </w:style>
  <w:style w:type="character" w:customStyle="1" w:styleId="CrossReference">
    <w:name w:val="Cross Reference"/>
    <w:basedOn w:val="DefaultParagraphFont"/>
    <w:uiPriority w:val="99"/>
    <w:rsid w:val="002260AC"/>
    <w:rPr>
      <w:rFonts w:cs="Times New Roman"/>
      <w:b/>
    </w:rPr>
  </w:style>
  <w:style w:type="character" w:customStyle="1" w:styleId="Level2Char">
    <w:name w:val="Level 2 Char"/>
    <w:basedOn w:val="DefaultParagraphFont"/>
    <w:link w:val="Level2"/>
    <w:uiPriority w:val="99"/>
    <w:locked/>
    <w:rsid w:val="002260AC"/>
    <w:rPr>
      <w:rFonts w:ascii="Verdana" w:hAnsi="Verdana" w:cs="Times New Roman"/>
      <w:lang w:val="en-GB" w:eastAsia="en-GB" w:bidi="ar-SA"/>
    </w:rPr>
  </w:style>
  <w:style w:type="character" w:customStyle="1" w:styleId="Level1Char">
    <w:name w:val="Level 1 Char"/>
    <w:basedOn w:val="DefaultParagraphFont"/>
    <w:link w:val="Level1"/>
    <w:uiPriority w:val="99"/>
    <w:locked/>
    <w:rsid w:val="002260AC"/>
    <w:rPr>
      <w:rFonts w:ascii="Verdana" w:hAnsi="Verdana" w:cs="Times New Roman"/>
      <w:lang w:val="en-GB" w:eastAsia="en-GB" w:bidi="ar-SA"/>
    </w:rPr>
  </w:style>
  <w:style w:type="character" w:customStyle="1" w:styleId="Level3Char">
    <w:name w:val="Level 3 Char"/>
    <w:basedOn w:val="DefaultParagraphFont"/>
    <w:link w:val="Level3"/>
    <w:uiPriority w:val="99"/>
    <w:locked/>
    <w:rsid w:val="002260AC"/>
    <w:rPr>
      <w:rFonts w:ascii="Verdana" w:hAnsi="Verdana" w:cs="Times New Roman"/>
      <w:lang w:val="en-GB" w:eastAsia="en-GB" w:bidi="ar-SA"/>
    </w:rPr>
  </w:style>
  <w:style w:type="paragraph" w:customStyle="1" w:styleId="H4">
    <w:name w:val="H4"/>
    <w:basedOn w:val="Normal"/>
    <w:next w:val="Normal"/>
    <w:uiPriority w:val="99"/>
    <w:rsid w:val="002260AC"/>
    <w:pPr>
      <w:keepNext/>
      <w:widowControl/>
      <w:suppressAutoHyphens w:val="0"/>
      <w:autoSpaceDE w:val="0"/>
      <w:autoSpaceDN w:val="0"/>
      <w:adjustRightInd w:val="0"/>
      <w:spacing w:before="100" w:after="100"/>
      <w:outlineLvl w:val="4"/>
    </w:pPr>
    <w:rPr>
      <w:rFonts w:ascii="Times New Roman" w:hAnsi="Times New Roman"/>
      <w:b/>
      <w:bCs/>
      <w:kern w:val="0"/>
      <w:sz w:val="24"/>
    </w:rPr>
  </w:style>
  <w:style w:type="character" w:styleId="Emphasis">
    <w:name w:val="Emphasis"/>
    <w:basedOn w:val="DefaultParagraphFont"/>
    <w:uiPriority w:val="99"/>
    <w:qFormat/>
    <w:rsid w:val="002260AC"/>
    <w:rPr>
      <w:rFonts w:cs="Times New Roman"/>
      <w:i/>
      <w:iCs/>
    </w:rPr>
  </w:style>
  <w:style w:type="character" w:styleId="Hyperlink">
    <w:name w:val="Hyperlink"/>
    <w:basedOn w:val="DefaultParagraphFont"/>
    <w:rsid w:val="002260AC"/>
    <w:rPr>
      <w:rFonts w:cs="Times New Roman"/>
      <w:color w:val="0000FF"/>
      <w:u w:val="single"/>
    </w:rPr>
  </w:style>
  <w:style w:type="paragraph" w:styleId="BodyText2">
    <w:name w:val="Body Text 2"/>
    <w:basedOn w:val="Normal"/>
    <w:link w:val="BodyText2Char"/>
    <w:uiPriority w:val="99"/>
    <w:rsid w:val="00E82AA0"/>
    <w:pPr>
      <w:spacing w:after="120" w:line="480" w:lineRule="auto"/>
    </w:pPr>
  </w:style>
  <w:style w:type="character" w:customStyle="1" w:styleId="BodyText2Char">
    <w:name w:val="Body Text 2 Char"/>
    <w:basedOn w:val="DefaultParagraphFont"/>
    <w:link w:val="BodyText2"/>
    <w:uiPriority w:val="99"/>
    <w:semiHidden/>
    <w:locked/>
    <w:rsid w:val="0047746D"/>
    <w:rPr>
      <w:rFonts w:ascii="Verdana" w:hAnsi="Verdana" w:cs="Times New Roman"/>
      <w:kern w:val="1"/>
      <w:sz w:val="24"/>
      <w:szCs w:val="24"/>
      <w:lang w:val="en-GB" w:eastAsia="en-GB"/>
    </w:rPr>
  </w:style>
  <w:style w:type="paragraph" w:styleId="Title">
    <w:name w:val="Title"/>
    <w:basedOn w:val="Normal"/>
    <w:link w:val="TitleChar"/>
    <w:uiPriority w:val="99"/>
    <w:qFormat/>
    <w:rsid w:val="00E82AA0"/>
    <w:pPr>
      <w:suppressAutoHyphens w:val="0"/>
      <w:jc w:val="center"/>
    </w:pPr>
    <w:rPr>
      <w:rFonts w:ascii="Times New Roman" w:hAnsi="Times New Roman"/>
      <w:b/>
      <w:kern w:val="0"/>
      <w:sz w:val="24"/>
      <w:szCs w:val="20"/>
      <w:lang w:eastAsia="en-US"/>
    </w:rPr>
  </w:style>
  <w:style w:type="character" w:customStyle="1" w:styleId="TitleChar">
    <w:name w:val="Title Char"/>
    <w:basedOn w:val="DefaultParagraphFont"/>
    <w:link w:val="Title"/>
    <w:uiPriority w:val="99"/>
    <w:locked/>
    <w:rsid w:val="0047746D"/>
    <w:rPr>
      <w:rFonts w:ascii="Cambria" w:hAnsi="Cambria" w:cs="Times New Roman"/>
      <w:b/>
      <w:bCs/>
      <w:kern w:val="28"/>
      <w:sz w:val="32"/>
      <w:szCs w:val="32"/>
      <w:lang w:val="en-GB" w:eastAsia="en-GB"/>
    </w:rPr>
  </w:style>
  <w:style w:type="paragraph" w:styleId="BalloonText">
    <w:name w:val="Balloon Text"/>
    <w:basedOn w:val="Normal"/>
    <w:link w:val="BalloonTextChar"/>
    <w:uiPriority w:val="99"/>
    <w:semiHidden/>
    <w:rsid w:val="00E1566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566E"/>
    <w:rPr>
      <w:rFonts w:ascii="Tahoma" w:hAnsi="Tahoma" w:cs="Tahoma"/>
      <w:kern w:val="1"/>
      <w:sz w:val="16"/>
      <w:szCs w:val="16"/>
    </w:rPr>
  </w:style>
  <w:style w:type="table" w:styleId="MediumGrid1-Accent5">
    <w:name w:val="Medium Grid 1 Accent 5"/>
    <w:basedOn w:val="TableNormal"/>
    <w:uiPriority w:val="99"/>
    <w:rsid w:val="00E1566E"/>
    <w:rPr>
      <w:rFonts w:ascii="Calibri" w:hAnsi="Calibri"/>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paragraph" w:styleId="ListParagraph">
    <w:name w:val="List Paragraph"/>
    <w:basedOn w:val="Normal"/>
    <w:link w:val="ListParagraphChar"/>
    <w:uiPriority w:val="34"/>
    <w:qFormat/>
    <w:rsid w:val="00E1566E"/>
    <w:pPr>
      <w:widowControl/>
      <w:suppressAutoHyphens w:val="0"/>
      <w:spacing w:after="200" w:line="276" w:lineRule="auto"/>
      <w:ind w:left="720"/>
      <w:contextualSpacing/>
    </w:pPr>
    <w:rPr>
      <w:rFonts w:ascii="Calibri" w:hAnsi="Calibri"/>
      <w:kern w:val="0"/>
      <w:sz w:val="22"/>
      <w:szCs w:val="22"/>
    </w:rPr>
  </w:style>
  <w:style w:type="table" w:styleId="MediumGrid1-Accent1">
    <w:name w:val="Medium Grid 1 Accent 1"/>
    <w:basedOn w:val="TableNormal"/>
    <w:uiPriority w:val="99"/>
    <w:rsid w:val="005A229B"/>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List2-Accent5">
    <w:name w:val="Medium List 2 Accent 5"/>
    <w:basedOn w:val="TableNormal"/>
    <w:uiPriority w:val="99"/>
    <w:rsid w:val="005A229B"/>
    <w:rPr>
      <w:rFonts w:ascii="Cambria" w:hAnsi="Cambria"/>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styleId="CommentReference">
    <w:name w:val="annotation reference"/>
    <w:basedOn w:val="DefaultParagraphFont"/>
    <w:uiPriority w:val="99"/>
    <w:semiHidden/>
    <w:rsid w:val="001D30EF"/>
    <w:rPr>
      <w:rFonts w:cs="Times New Roman"/>
      <w:sz w:val="16"/>
      <w:szCs w:val="16"/>
    </w:rPr>
  </w:style>
  <w:style w:type="paragraph" w:styleId="CommentText">
    <w:name w:val="annotation text"/>
    <w:basedOn w:val="Normal"/>
    <w:link w:val="CommentTextChar"/>
    <w:uiPriority w:val="99"/>
    <w:semiHidden/>
    <w:rsid w:val="001D30EF"/>
    <w:rPr>
      <w:szCs w:val="20"/>
    </w:rPr>
  </w:style>
  <w:style w:type="character" w:customStyle="1" w:styleId="CommentTextChar">
    <w:name w:val="Comment Text Char"/>
    <w:basedOn w:val="DefaultParagraphFont"/>
    <w:link w:val="CommentText"/>
    <w:uiPriority w:val="99"/>
    <w:semiHidden/>
    <w:locked/>
    <w:rsid w:val="0047746D"/>
    <w:rPr>
      <w:rFonts w:ascii="Verdana" w:hAnsi="Verdana" w:cs="Times New Roman"/>
      <w:kern w:val="1"/>
      <w:sz w:val="20"/>
      <w:szCs w:val="20"/>
      <w:lang w:val="en-GB" w:eastAsia="en-GB"/>
    </w:rPr>
  </w:style>
  <w:style w:type="paragraph" w:styleId="CommentSubject">
    <w:name w:val="annotation subject"/>
    <w:basedOn w:val="CommentText"/>
    <w:next w:val="CommentText"/>
    <w:link w:val="CommentSubjectChar"/>
    <w:uiPriority w:val="99"/>
    <w:semiHidden/>
    <w:rsid w:val="001D30EF"/>
    <w:rPr>
      <w:b/>
      <w:bCs/>
    </w:rPr>
  </w:style>
  <w:style w:type="character" w:customStyle="1" w:styleId="CommentSubjectChar">
    <w:name w:val="Comment Subject Char"/>
    <w:basedOn w:val="CommentTextChar"/>
    <w:link w:val="CommentSubject"/>
    <w:uiPriority w:val="99"/>
    <w:semiHidden/>
    <w:locked/>
    <w:rsid w:val="0047746D"/>
    <w:rPr>
      <w:rFonts w:ascii="Verdana" w:hAnsi="Verdana" w:cs="Times New Roman"/>
      <w:b/>
      <w:bCs/>
      <w:kern w:val="1"/>
      <w:sz w:val="20"/>
      <w:szCs w:val="20"/>
      <w:lang w:val="en-GB" w:eastAsia="en-GB"/>
    </w:rPr>
  </w:style>
  <w:style w:type="paragraph" w:styleId="Revision">
    <w:name w:val="Revision"/>
    <w:hidden/>
    <w:uiPriority w:val="99"/>
    <w:semiHidden/>
    <w:rsid w:val="00B933C6"/>
    <w:rPr>
      <w:rFonts w:ascii="Verdana" w:hAnsi="Verdana"/>
      <w:kern w:val="1"/>
      <w:sz w:val="20"/>
      <w:szCs w:val="24"/>
      <w:lang w:val="en-GB" w:eastAsia="en-GB"/>
    </w:rPr>
  </w:style>
  <w:style w:type="paragraph" w:customStyle="1" w:styleId="Style1">
    <w:name w:val="Style1"/>
    <w:basedOn w:val="Title"/>
    <w:rsid w:val="003C7C7F"/>
    <w:pPr>
      <w:keepNext/>
      <w:keepLines/>
      <w:widowControl/>
      <w:numPr>
        <w:numId w:val="17"/>
      </w:numPr>
      <w:overflowPunct w:val="0"/>
      <w:autoSpaceDE w:val="0"/>
      <w:autoSpaceDN w:val="0"/>
      <w:adjustRightInd w:val="0"/>
      <w:spacing w:before="120" w:after="120"/>
      <w:jc w:val="both"/>
      <w:textAlignment w:val="baseline"/>
    </w:pPr>
    <w:rPr>
      <w:rFonts w:ascii="Arial" w:hAnsi="Arial"/>
      <w:bCs/>
      <w:sz w:val="22"/>
    </w:rPr>
  </w:style>
  <w:style w:type="paragraph" w:customStyle="1" w:styleId="Style2">
    <w:name w:val="Style2"/>
    <w:basedOn w:val="Normal"/>
    <w:rsid w:val="003C7C7F"/>
    <w:pPr>
      <w:numPr>
        <w:ilvl w:val="2"/>
        <w:numId w:val="17"/>
      </w:numPr>
      <w:suppressAutoHyphens w:val="0"/>
      <w:overflowPunct w:val="0"/>
      <w:autoSpaceDE w:val="0"/>
      <w:autoSpaceDN w:val="0"/>
      <w:adjustRightInd w:val="0"/>
      <w:spacing w:after="120"/>
      <w:jc w:val="both"/>
      <w:textAlignment w:val="baseline"/>
    </w:pPr>
    <w:rPr>
      <w:rFonts w:ascii="Arial" w:hAnsi="Arial"/>
      <w:kern w:val="0"/>
      <w:sz w:val="22"/>
      <w:szCs w:val="20"/>
      <w:lang w:eastAsia="en-US"/>
    </w:rPr>
  </w:style>
  <w:style w:type="paragraph" w:customStyle="1" w:styleId="Style3a">
    <w:name w:val="Style3a"/>
    <w:basedOn w:val="Style311"/>
    <w:rsid w:val="003C7C7F"/>
    <w:pPr>
      <w:numPr>
        <w:ilvl w:val="5"/>
      </w:numPr>
    </w:pPr>
  </w:style>
  <w:style w:type="paragraph" w:customStyle="1" w:styleId="Style311">
    <w:name w:val="Style3.1.1"/>
    <w:basedOn w:val="Normal"/>
    <w:rsid w:val="003C7C7F"/>
    <w:pPr>
      <w:widowControl/>
      <w:numPr>
        <w:ilvl w:val="4"/>
        <w:numId w:val="17"/>
      </w:numPr>
      <w:suppressAutoHyphens w:val="0"/>
      <w:overflowPunct w:val="0"/>
      <w:autoSpaceDE w:val="0"/>
      <w:autoSpaceDN w:val="0"/>
      <w:adjustRightInd w:val="0"/>
      <w:spacing w:after="120"/>
      <w:jc w:val="both"/>
      <w:textAlignment w:val="baseline"/>
    </w:pPr>
    <w:rPr>
      <w:rFonts w:ascii="Arial" w:hAnsi="Arial" w:cs="Arial"/>
      <w:bCs/>
      <w:kern w:val="0"/>
      <w:sz w:val="22"/>
      <w:szCs w:val="20"/>
      <w:lang w:eastAsia="en-US"/>
    </w:rPr>
  </w:style>
  <w:style w:type="paragraph" w:customStyle="1" w:styleId="Style4">
    <w:name w:val="Style4"/>
    <w:basedOn w:val="Normal"/>
    <w:rsid w:val="003C7C7F"/>
    <w:pPr>
      <w:numPr>
        <w:ilvl w:val="6"/>
        <w:numId w:val="17"/>
      </w:numPr>
      <w:suppressAutoHyphens w:val="0"/>
      <w:overflowPunct w:val="0"/>
      <w:autoSpaceDE w:val="0"/>
      <w:autoSpaceDN w:val="0"/>
      <w:adjustRightInd w:val="0"/>
      <w:spacing w:after="120"/>
      <w:jc w:val="both"/>
      <w:textAlignment w:val="baseline"/>
    </w:pPr>
    <w:rPr>
      <w:rFonts w:ascii="Arial" w:hAnsi="Arial"/>
      <w:kern w:val="0"/>
      <w:sz w:val="22"/>
      <w:szCs w:val="20"/>
      <w:lang w:eastAsia="en-US"/>
    </w:rPr>
  </w:style>
  <w:style w:type="paragraph" w:customStyle="1" w:styleId="Style2a">
    <w:name w:val="Style2a"/>
    <w:basedOn w:val="Normal"/>
    <w:rsid w:val="003C7C7F"/>
    <w:pPr>
      <w:numPr>
        <w:ilvl w:val="3"/>
        <w:numId w:val="17"/>
      </w:numPr>
      <w:suppressAutoHyphens w:val="0"/>
      <w:overflowPunct w:val="0"/>
      <w:autoSpaceDE w:val="0"/>
      <w:autoSpaceDN w:val="0"/>
      <w:adjustRightInd w:val="0"/>
      <w:spacing w:after="120"/>
      <w:jc w:val="both"/>
      <w:textAlignment w:val="baseline"/>
    </w:pPr>
    <w:rPr>
      <w:rFonts w:ascii="Arial" w:hAnsi="Arial"/>
      <w:kern w:val="0"/>
      <w:sz w:val="22"/>
      <w:szCs w:val="20"/>
      <w:lang w:eastAsia="en-US"/>
    </w:rPr>
  </w:style>
  <w:style w:type="paragraph" w:customStyle="1" w:styleId="Style1notBold">
    <w:name w:val="Style1notBold"/>
    <w:basedOn w:val="Style1"/>
    <w:rsid w:val="003C7C7F"/>
    <w:pPr>
      <w:keepNext w:val="0"/>
      <w:keepLines w:val="0"/>
      <w:widowControl w:val="0"/>
      <w:numPr>
        <w:ilvl w:val="1"/>
      </w:numPr>
    </w:pPr>
    <w:rPr>
      <w:b w:val="0"/>
    </w:rPr>
  </w:style>
  <w:style w:type="paragraph" w:customStyle="1" w:styleId="Style4a">
    <w:name w:val="Style4a"/>
    <w:basedOn w:val="Style3a"/>
    <w:rsid w:val="003C7C7F"/>
    <w:pPr>
      <w:numPr>
        <w:ilvl w:val="7"/>
      </w:numPr>
    </w:pPr>
  </w:style>
  <w:style w:type="character" w:customStyle="1" w:styleId="Heading1Char">
    <w:name w:val="Heading 1 Char"/>
    <w:basedOn w:val="DefaultParagraphFont"/>
    <w:link w:val="Heading1"/>
    <w:rsid w:val="00E93E6D"/>
    <w:rPr>
      <w:rFonts w:asciiTheme="majorHAnsi" w:eastAsiaTheme="majorEastAsia" w:hAnsiTheme="majorHAnsi" w:cstheme="majorBidi"/>
      <w:color w:val="365F91" w:themeColor="accent1" w:themeShade="BF"/>
      <w:kern w:val="1"/>
      <w:sz w:val="32"/>
      <w:szCs w:val="32"/>
      <w:lang w:val="en-GB" w:eastAsia="en-GB"/>
    </w:rPr>
  </w:style>
  <w:style w:type="character" w:customStyle="1" w:styleId="ListParagraphChar">
    <w:name w:val="List Paragraph Char"/>
    <w:link w:val="ListParagraph"/>
    <w:uiPriority w:val="34"/>
    <w:rsid w:val="00E93E6D"/>
    <w:rPr>
      <w:rFonts w:ascii="Calibri" w:hAnsi="Calibri"/>
      <w:lang w:val="en-GB" w:eastAsia="en-GB"/>
    </w:rPr>
  </w:style>
  <w:style w:type="paragraph" w:styleId="ListBullet">
    <w:name w:val="List Bullet"/>
    <w:basedOn w:val="Normal"/>
    <w:next w:val="Normal"/>
    <w:uiPriority w:val="99"/>
    <w:unhideWhenUsed/>
    <w:qFormat/>
    <w:rsid w:val="00E93E6D"/>
    <w:pPr>
      <w:widowControl/>
      <w:numPr>
        <w:numId w:val="18"/>
      </w:numPr>
      <w:suppressAutoHyphens w:val="0"/>
      <w:spacing w:before="80" w:after="80" w:line="260" w:lineRule="atLeast"/>
      <w:ind w:left="0" w:firstLine="0"/>
    </w:pPr>
    <w:rPr>
      <w:rFonts w:ascii="Trebuchet MS" w:eastAsia="Calibri" w:hAnsi="Trebuchet MS"/>
      <w:color w:val="868585"/>
      <w:kern w:val="0"/>
      <w:sz w:val="18"/>
      <w:szCs w:val="22"/>
      <w:lang w:eastAsia="en-US"/>
    </w:rPr>
  </w:style>
  <w:style w:type="paragraph" w:styleId="ListBullet2">
    <w:name w:val="List Bullet 2"/>
    <w:basedOn w:val="ListParagraph"/>
    <w:uiPriority w:val="99"/>
    <w:unhideWhenUsed/>
    <w:qFormat/>
    <w:rsid w:val="00E93E6D"/>
    <w:pPr>
      <w:numPr>
        <w:numId w:val="19"/>
      </w:numPr>
      <w:spacing w:before="60" w:after="40" w:line="200" w:lineRule="atLeast"/>
      <w:ind w:left="0" w:firstLine="0"/>
      <w:contextualSpacing w:val="0"/>
    </w:pPr>
    <w:rPr>
      <w:rFonts w:ascii="Trebuchet MS" w:eastAsia="Calibri" w:hAnsi="Trebuchet MS"/>
      <w:color w:val="868585"/>
      <w:sz w:val="18"/>
      <w:lang w:eastAsia="en-US"/>
    </w:rPr>
  </w:style>
  <w:style w:type="table" w:customStyle="1" w:styleId="6DGColorGrid-Blueheader1">
    <w:name w:val="6DG Color Grid - Blue header1"/>
    <w:basedOn w:val="TableNormal"/>
    <w:uiPriority w:val="49"/>
    <w:rsid w:val="00E93E6D"/>
    <w:rPr>
      <w:rFonts w:ascii="Trebuchet MS" w:eastAsia="Trebuchet MS" w:hAnsi="Trebuchet MS"/>
      <w:color w:val="54585A"/>
      <w:sz w:val="16"/>
      <w:lang w:val="en-GB"/>
    </w:rPr>
    <w:tblPr>
      <w:tblStyleRowBandSize w:val="1"/>
      <w:tblStyleColBandSize w:val="1"/>
      <w:tblInd w:w="170" w:type="dxa"/>
      <w:tblBorders>
        <w:top w:val="single" w:sz="4" w:space="0" w:color="008EAA"/>
        <w:left w:val="single" w:sz="4" w:space="0" w:color="008EAA"/>
        <w:bottom w:val="single" w:sz="4" w:space="0" w:color="008EAA"/>
        <w:right w:val="single" w:sz="4" w:space="0" w:color="008EAA"/>
        <w:insideH w:val="single" w:sz="4" w:space="0" w:color="008EAA"/>
        <w:insideV w:val="single" w:sz="4" w:space="0" w:color="008EAA"/>
      </w:tblBorders>
    </w:tblPr>
    <w:tcPr>
      <w:vAlign w:val="center"/>
    </w:tcPr>
    <w:tblStylePr w:type="firstRow">
      <w:pPr>
        <w:wordWrap/>
        <w:spacing w:beforeLines="0" w:before="40" w:beforeAutospacing="0" w:afterLines="0" w:after="60" w:afterAutospacing="0" w:line="240" w:lineRule="auto"/>
      </w:pPr>
      <w:rPr>
        <w:rFonts w:ascii="Trebuchet MS" w:hAnsi="Trebuchet MS"/>
        <w:b w:val="0"/>
        <w:bCs/>
        <w:caps/>
        <w:smallCaps w:val="0"/>
        <w:color w:val="FFFFFF"/>
        <w:sz w:val="18"/>
      </w:rPr>
      <w:tblPr/>
      <w:tcPr>
        <w:shd w:val="clear" w:color="auto" w:fill="00698C"/>
      </w:tcPr>
    </w:tblStylePr>
    <w:tblStylePr w:type="lastRow">
      <w:rPr>
        <w:b/>
        <w:bCs/>
      </w:rPr>
      <w:tblPr/>
      <w:tcPr>
        <w:tcBorders>
          <w:top w:val="double" w:sz="4" w:space="0" w:color="4F81BD"/>
        </w:tcBorders>
      </w:tcPr>
    </w:tblStylePr>
    <w:tblStylePr w:type="firstCol">
      <w:rPr>
        <w:rFonts w:ascii="Trebuchet MS" w:hAnsi="Trebuchet MS"/>
        <w:b w:val="0"/>
        <w:bCs/>
        <w:sz w:val="16"/>
      </w:rPr>
    </w:tblStylePr>
    <w:tblStylePr w:type="lastCol">
      <w:rPr>
        <w:b/>
        <w:bCs/>
      </w:rPr>
    </w:tblStylePr>
    <w:tblStylePr w:type="band1Vert">
      <w:tblPr/>
      <w:tcPr>
        <w:shd w:val="clear" w:color="auto" w:fill="FFFFFF"/>
      </w:tcPr>
    </w:tblStylePr>
    <w:tblStylePr w:type="band1Horz">
      <w:pPr>
        <w:jc w:val="left"/>
      </w:pPr>
      <w:tblPr/>
      <w:tcPr>
        <w:shd w:val="clear" w:color="auto" w:fill="FFFFFF"/>
      </w:tcPr>
    </w:tblStylePr>
    <w:tblStylePr w:type="band2Horz">
      <w:tblPr/>
      <w:tcPr>
        <w:shd w:val="clear" w:color="auto" w:fill="DBE5F1"/>
      </w:tcPr>
    </w:tblStylePr>
  </w:style>
  <w:style w:type="character" w:styleId="UnresolvedMention">
    <w:name w:val="Unresolved Mention"/>
    <w:basedOn w:val="DefaultParagraphFont"/>
    <w:uiPriority w:val="99"/>
    <w:semiHidden/>
    <w:unhideWhenUsed/>
    <w:rsid w:val="00FD6771"/>
    <w:rPr>
      <w:color w:val="605E5C"/>
      <w:shd w:val="clear" w:color="auto" w:fill="E1DFDD"/>
    </w:rPr>
  </w:style>
  <w:style w:type="paragraph" w:customStyle="1" w:styleId="p1">
    <w:name w:val="p1"/>
    <w:basedOn w:val="Normal"/>
    <w:rsid w:val="0070711E"/>
    <w:pPr>
      <w:widowControl/>
      <w:suppressAutoHyphens w:val="0"/>
    </w:pPr>
    <w:rPr>
      <w:rFonts w:ascii="Helvetica" w:hAnsi="Helvetica"/>
      <w:color w:val="000000"/>
      <w:kern w:val="0"/>
      <w:sz w:val="42"/>
      <w:szCs w:val="42"/>
    </w:rPr>
  </w:style>
  <w:style w:type="paragraph" w:customStyle="1" w:styleId="p2">
    <w:name w:val="p2"/>
    <w:basedOn w:val="Normal"/>
    <w:rsid w:val="0070711E"/>
    <w:pPr>
      <w:widowControl/>
      <w:suppressAutoHyphens w:val="0"/>
    </w:pPr>
    <w:rPr>
      <w:rFonts w:ascii="Helvetica" w:hAnsi="Helvetica"/>
      <w:color w:val="647193"/>
      <w:kern w:val="0"/>
      <w:sz w:val="17"/>
      <w:szCs w:val="17"/>
    </w:rPr>
  </w:style>
  <w:style w:type="paragraph" w:customStyle="1" w:styleId="p3">
    <w:name w:val="p3"/>
    <w:basedOn w:val="Normal"/>
    <w:rsid w:val="0070711E"/>
    <w:pPr>
      <w:widowControl/>
      <w:suppressAutoHyphens w:val="0"/>
    </w:pPr>
    <w:rPr>
      <w:rFonts w:ascii="Helvetica" w:hAnsi="Helvetica"/>
      <w:color w:val="647193"/>
      <w:kern w:val="0"/>
      <w:sz w:val="21"/>
      <w:szCs w:val="21"/>
    </w:rPr>
  </w:style>
  <w:style w:type="paragraph" w:customStyle="1" w:styleId="p4">
    <w:name w:val="p4"/>
    <w:basedOn w:val="Normal"/>
    <w:rsid w:val="0070711E"/>
    <w:pPr>
      <w:widowControl/>
      <w:suppressAutoHyphens w:val="0"/>
    </w:pPr>
    <w:rPr>
      <w:rFonts w:ascii="Helvetica" w:hAnsi="Helvetica"/>
      <w:color w:val="4FB7E6"/>
      <w:kern w:val="0"/>
      <w:sz w:val="30"/>
      <w:szCs w:val="30"/>
    </w:rPr>
  </w:style>
  <w:style w:type="paragraph" w:customStyle="1" w:styleId="p5">
    <w:name w:val="p5"/>
    <w:basedOn w:val="Normal"/>
    <w:rsid w:val="0070711E"/>
    <w:pPr>
      <w:widowControl/>
      <w:suppressAutoHyphens w:val="0"/>
    </w:pPr>
    <w:rPr>
      <w:rFonts w:ascii="Helvetica" w:hAnsi="Helvetica"/>
      <w:color w:val="0B4CB4"/>
      <w:kern w:val="0"/>
      <w:sz w:val="17"/>
      <w:szCs w:val="17"/>
    </w:rPr>
  </w:style>
  <w:style w:type="paragraph" w:customStyle="1" w:styleId="p6">
    <w:name w:val="p6"/>
    <w:basedOn w:val="Normal"/>
    <w:rsid w:val="0070711E"/>
    <w:pPr>
      <w:widowControl/>
      <w:suppressAutoHyphens w:val="0"/>
    </w:pPr>
    <w:rPr>
      <w:rFonts w:ascii="Helvetica" w:hAnsi="Helvetica"/>
      <w:color w:val="647193"/>
      <w:kern w:val="0"/>
      <w:sz w:val="14"/>
      <w:szCs w:val="14"/>
    </w:rPr>
  </w:style>
  <w:style w:type="paragraph" w:customStyle="1" w:styleId="p7">
    <w:name w:val="p7"/>
    <w:basedOn w:val="Normal"/>
    <w:rsid w:val="0070711E"/>
    <w:pPr>
      <w:widowControl/>
      <w:suppressAutoHyphens w:val="0"/>
    </w:pPr>
    <w:rPr>
      <w:rFonts w:ascii="Helvetica" w:hAnsi="Helvetica"/>
      <w:color w:val="647193"/>
      <w:kern w:val="0"/>
      <w:sz w:val="16"/>
      <w:szCs w:val="16"/>
    </w:rPr>
  </w:style>
  <w:style w:type="paragraph" w:customStyle="1" w:styleId="p8">
    <w:name w:val="p8"/>
    <w:basedOn w:val="Normal"/>
    <w:rsid w:val="0070711E"/>
    <w:pPr>
      <w:widowControl/>
      <w:suppressAutoHyphens w:val="0"/>
    </w:pPr>
    <w:rPr>
      <w:rFonts w:ascii="Helvetica" w:hAnsi="Helvetica"/>
      <w:color w:val="FFFFFF"/>
      <w:kern w:val="0"/>
      <w:sz w:val="12"/>
      <w:szCs w:val="12"/>
    </w:rPr>
  </w:style>
  <w:style w:type="paragraph" w:customStyle="1" w:styleId="p9">
    <w:name w:val="p9"/>
    <w:basedOn w:val="Normal"/>
    <w:rsid w:val="0070711E"/>
    <w:pPr>
      <w:widowControl/>
      <w:suppressAutoHyphens w:val="0"/>
    </w:pPr>
    <w:rPr>
      <w:rFonts w:ascii="Helvetica" w:hAnsi="Helvetica"/>
      <w:color w:val="647193"/>
      <w:kern w:val="0"/>
      <w:sz w:val="12"/>
      <w:szCs w:val="12"/>
    </w:rPr>
  </w:style>
  <w:style w:type="character" w:customStyle="1" w:styleId="s1">
    <w:name w:val="s1"/>
    <w:basedOn w:val="DefaultParagraphFont"/>
    <w:rsid w:val="0070711E"/>
    <w:rPr>
      <w:rFonts w:ascii="Helvetica" w:hAnsi="Helvetica" w:hint="default"/>
      <w:sz w:val="21"/>
      <w:szCs w:val="21"/>
    </w:rPr>
  </w:style>
  <w:style w:type="character" w:customStyle="1" w:styleId="s2">
    <w:name w:val="s2"/>
    <w:basedOn w:val="DefaultParagraphFont"/>
    <w:rsid w:val="0070711E"/>
    <w:rPr>
      <w:rFonts w:ascii="Helvetica" w:hAnsi="Helvetica" w:hint="default"/>
      <w:color w:val="4FB7E6"/>
      <w:sz w:val="30"/>
      <w:szCs w:val="30"/>
    </w:rPr>
  </w:style>
  <w:style w:type="character" w:customStyle="1" w:styleId="s3">
    <w:name w:val="s3"/>
    <w:basedOn w:val="DefaultParagraphFont"/>
    <w:rsid w:val="0070711E"/>
    <w:rPr>
      <w:rFonts w:ascii="Helvetica" w:hAnsi="Helvetica" w:hint="default"/>
      <w:color w:val="647193"/>
      <w:sz w:val="17"/>
      <w:szCs w:val="17"/>
    </w:rPr>
  </w:style>
  <w:style w:type="character" w:customStyle="1" w:styleId="s4">
    <w:name w:val="s4"/>
    <w:basedOn w:val="DefaultParagraphFont"/>
    <w:rsid w:val="0070711E"/>
    <w:rPr>
      <w:color w:val="FB0007"/>
    </w:rPr>
  </w:style>
  <w:style w:type="character" w:customStyle="1" w:styleId="s5">
    <w:name w:val="s5"/>
    <w:basedOn w:val="DefaultParagraphFont"/>
    <w:rsid w:val="0070711E"/>
    <w:rPr>
      <w:color w:val="647193"/>
    </w:rPr>
  </w:style>
  <w:style w:type="character" w:customStyle="1" w:styleId="s6">
    <w:name w:val="s6"/>
    <w:basedOn w:val="DefaultParagraphFont"/>
    <w:rsid w:val="0070711E"/>
    <w:rPr>
      <w:rFonts w:ascii="Helvetica" w:hAnsi="Helvetica" w:hint="default"/>
      <w:color w:val="647193"/>
      <w:sz w:val="14"/>
      <w:szCs w:val="14"/>
    </w:rPr>
  </w:style>
  <w:style w:type="character" w:customStyle="1" w:styleId="s7">
    <w:name w:val="s7"/>
    <w:basedOn w:val="DefaultParagraphFont"/>
    <w:rsid w:val="0070711E"/>
    <w:rPr>
      <w:rFonts w:ascii="Helvetica" w:hAnsi="Helvetica"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841790">
      <w:marLeft w:val="0"/>
      <w:marRight w:val="0"/>
      <w:marTop w:val="0"/>
      <w:marBottom w:val="0"/>
      <w:divBdr>
        <w:top w:val="none" w:sz="0" w:space="0" w:color="auto"/>
        <w:left w:val="none" w:sz="0" w:space="0" w:color="auto"/>
        <w:bottom w:val="none" w:sz="0" w:space="0" w:color="auto"/>
        <w:right w:val="none" w:sz="0" w:space="0" w:color="auto"/>
      </w:divBdr>
      <w:divsChild>
        <w:div w:id="1428841776">
          <w:marLeft w:val="0"/>
          <w:marRight w:val="0"/>
          <w:marTop w:val="0"/>
          <w:marBottom w:val="0"/>
          <w:divBdr>
            <w:top w:val="none" w:sz="0" w:space="0" w:color="auto"/>
            <w:left w:val="none" w:sz="0" w:space="0" w:color="auto"/>
            <w:bottom w:val="none" w:sz="0" w:space="0" w:color="auto"/>
            <w:right w:val="none" w:sz="0" w:space="0" w:color="auto"/>
          </w:divBdr>
          <w:divsChild>
            <w:div w:id="1428841779">
              <w:marLeft w:val="0"/>
              <w:marRight w:val="0"/>
              <w:marTop w:val="0"/>
              <w:marBottom w:val="0"/>
              <w:divBdr>
                <w:top w:val="none" w:sz="0" w:space="0" w:color="auto"/>
                <w:left w:val="none" w:sz="0" w:space="0" w:color="auto"/>
                <w:bottom w:val="none" w:sz="0" w:space="0" w:color="auto"/>
                <w:right w:val="none" w:sz="0" w:space="0" w:color="auto"/>
              </w:divBdr>
              <w:divsChild>
                <w:div w:id="1428841797">
                  <w:marLeft w:val="0"/>
                  <w:marRight w:val="0"/>
                  <w:marTop w:val="0"/>
                  <w:marBottom w:val="0"/>
                  <w:divBdr>
                    <w:top w:val="none" w:sz="0" w:space="0" w:color="auto"/>
                    <w:left w:val="none" w:sz="0" w:space="0" w:color="auto"/>
                    <w:bottom w:val="none" w:sz="0" w:space="0" w:color="auto"/>
                    <w:right w:val="none" w:sz="0" w:space="0" w:color="auto"/>
                  </w:divBdr>
                  <w:divsChild>
                    <w:div w:id="1428841794">
                      <w:marLeft w:val="0"/>
                      <w:marRight w:val="0"/>
                      <w:marTop w:val="0"/>
                      <w:marBottom w:val="0"/>
                      <w:divBdr>
                        <w:top w:val="none" w:sz="0" w:space="0" w:color="auto"/>
                        <w:left w:val="none" w:sz="0" w:space="0" w:color="auto"/>
                        <w:bottom w:val="none" w:sz="0" w:space="0" w:color="auto"/>
                        <w:right w:val="none" w:sz="0" w:space="0" w:color="auto"/>
                      </w:divBdr>
                      <w:divsChild>
                        <w:div w:id="1428841788">
                          <w:marLeft w:val="0"/>
                          <w:marRight w:val="0"/>
                          <w:marTop w:val="0"/>
                          <w:marBottom w:val="0"/>
                          <w:divBdr>
                            <w:top w:val="none" w:sz="0" w:space="0" w:color="auto"/>
                            <w:left w:val="none" w:sz="0" w:space="0" w:color="auto"/>
                            <w:bottom w:val="none" w:sz="0" w:space="0" w:color="auto"/>
                            <w:right w:val="none" w:sz="0" w:space="0" w:color="auto"/>
                          </w:divBdr>
                          <w:divsChild>
                            <w:div w:id="1428841778">
                              <w:marLeft w:val="0"/>
                              <w:marRight w:val="0"/>
                              <w:marTop w:val="0"/>
                              <w:marBottom w:val="0"/>
                              <w:divBdr>
                                <w:top w:val="none" w:sz="0" w:space="0" w:color="auto"/>
                                <w:left w:val="none" w:sz="0" w:space="0" w:color="auto"/>
                                <w:bottom w:val="none" w:sz="0" w:space="0" w:color="auto"/>
                                <w:right w:val="none" w:sz="0" w:space="0" w:color="auto"/>
                              </w:divBdr>
                            </w:div>
                            <w:div w:id="1428841780">
                              <w:marLeft w:val="0"/>
                              <w:marRight w:val="0"/>
                              <w:marTop w:val="0"/>
                              <w:marBottom w:val="0"/>
                              <w:divBdr>
                                <w:top w:val="none" w:sz="0" w:space="0" w:color="auto"/>
                                <w:left w:val="none" w:sz="0" w:space="0" w:color="auto"/>
                                <w:bottom w:val="none" w:sz="0" w:space="0" w:color="auto"/>
                                <w:right w:val="none" w:sz="0" w:space="0" w:color="auto"/>
                              </w:divBdr>
                              <w:divsChild>
                                <w:div w:id="14288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841791">
      <w:marLeft w:val="0"/>
      <w:marRight w:val="0"/>
      <w:marTop w:val="0"/>
      <w:marBottom w:val="0"/>
      <w:divBdr>
        <w:top w:val="none" w:sz="0" w:space="0" w:color="auto"/>
        <w:left w:val="none" w:sz="0" w:space="0" w:color="auto"/>
        <w:bottom w:val="none" w:sz="0" w:space="0" w:color="auto"/>
        <w:right w:val="none" w:sz="0" w:space="0" w:color="auto"/>
      </w:divBdr>
      <w:divsChild>
        <w:div w:id="1428841789">
          <w:marLeft w:val="0"/>
          <w:marRight w:val="0"/>
          <w:marTop w:val="0"/>
          <w:marBottom w:val="0"/>
          <w:divBdr>
            <w:top w:val="none" w:sz="0" w:space="0" w:color="auto"/>
            <w:left w:val="none" w:sz="0" w:space="0" w:color="auto"/>
            <w:bottom w:val="none" w:sz="0" w:space="0" w:color="auto"/>
            <w:right w:val="none" w:sz="0" w:space="0" w:color="auto"/>
          </w:divBdr>
          <w:divsChild>
            <w:div w:id="1428841799">
              <w:marLeft w:val="0"/>
              <w:marRight w:val="0"/>
              <w:marTop w:val="0"/>
              <w:marBottom w:val="0"/>
              <w:divBdr>
                <w:top w:val="none" w:sz="0" w:space="0" w:color="auto"/>
                <w:left w:val="none" w:sz="0" w:space="0" w:color="auto"/>
                <w:bottom w:val="none" w:sz="0" w:space="0" w:color="auto"/>
                <w:right w:val="none" w:sz="0" w:space="0" w:color="auto"/>
              </w:divBdr>
              <w:divsChild>
                <w:div w:id="1428841798">
                  <w:marLeft w:val="0"/>
                  <w:marRight w:val="0"/>
                  <w:marTop w:val="0"/>
                  <w:marBottom w:val="0"/>
                  <w:divBdr>
                    <w:top w:val="none" w:sz="0" w:space="0" w:color="auto"/>
                    <w:left w:val="none" w:sz="0" w:space="0" w:color="auto"/>
                    <w:bottom w:val="none" w:sz="0" w:space="0" w:color="auto"/>
                    <w:right w:val="none" w:sz="0" w:space="0" w:color="auto"/>
                  </w:divBdr>
                  <w:divsChild>
                    <w:div w:id="1428841787">
                      <w:marLeft w:val="0"/>
                      <w:marRight w:val="0"/>
                      <w:marTop w:val="0"/>
                      <w:marBottom w:val="0"/>
                      <w:divBdr>
                        <w:top w:val="none" w:sz="0" w:space="0" w:color="auto"/>
                        <w:left w:val="none" w:sz="0" w:space="0" w:color="auto"/>
                        <w:bottom w:val="none" w:sz="0" w:space="0" w:color="auto"/>
                        <w:right w:val="none" w:sz="0" w:space="0" w:color="auto"/>
                      </w:divBdr>
                      <w:divsChild>
                        <w:div w:id="1428841795">
                          <w:marLeft w:val="0"/>
                          <w:marRight w:val="0"/>
                          <w:marTop w:val="0"/>
                          <w:marBottom w:val="0"/>
                          <w:divBdr>
                            <w:top w:val="none" w:sz="0" w:space="0" w:color="auto"/>
                            <w:left w:val="none" w:sz="0" w:space="0" w:color="auto"/>
                            <w:bottom w:val="none" w:sz="0" w:space="0" w:color="auto"/>
                            <w:right w:val="none" w:sz="0" w:space="0" w:color="auto"/>
                          </w:divBdr>
                          <w:divsChild>
                            <w:div w:id="1428841792">
                              <w:marLeft w:val="0"/>
                              <w:marRight w:val="0"/>
                              <w:marTop w:val="0"/>
                              <w:marBottom w:val="0"/>
                              <w:divBdr>
                                <w:top w:val="none" w:sz="0" w:space="0" w:color="auto"/>
                                <w:left w:val="none" w:sz="0" w:space="0" w:color="auto"/>
                                <w:bottom w:val="none" w:sz="0" w:space="0" w:color="auto"/>
                                <w:right w:val="none" w:sz="0" w:space="0" w:color="auto"/>
                              </w:divBdr>
                              <w:divsChild>
                                <w:div w:id="1428841784">
                                  <w:marLeft w:val="0"/>
                                  <w:marRight w:val="0"/>
                                  <w:marTop w:val="0"/>
                                  <w:marBottom w:val="0"/>
                                  <w:divBdr>
                                    <w:top w:val="none" w:sz="0" w:space="0" w:color="auto"/>
                                    <w:left w:val="none" w:sz="0" w:space="0" w:color="auto"/>
                                    <w:bottom w:val="none" w:sz="0" w:space="0" w:color="auto"/>
                                    <w:right w:val="none" w:sz="0" w:space="0" w:color="auto"/>
                                  </w:divBdr>
                                  <w:divsChild>
                                    <w:div w:id="1428841783">
                                      <w:marLeft w:val="0"/>
                                      <w:marRight w:val="0"/>
                                      <w:marTop w:val="0"/>
                                      <w:marBottom w:val="0"/>
                                      <w:divBdr>
                                        <w:top w:val="none" w:sz="0" w:space="0" w:color="auto"/>
                                        <w:left w:val="none" w:sz="0" w:space="0" w:color="auto"/>
                                        <w:bottom w:val="none" w:sz="0" w:space="0" w:color="auto"/>
                                        <w:right w:val="none" w:sz="0" w:space="0" w:color="auto"/>
                                      </w:divBdr>
                                      <w:divsChild>
                                        <w:div w:id="1428841777">
                                          <w:marLeft w:val="0"/>
                                          <w:marRight w:val="0"/>
                                          <w:marTop w:val="0"/>
                                          <w:marBottom w:val="0"/>
                                          <w:divBdr>
                                            <w:top w:val="none" w:sz="0" w:space="0" w:color="auto"/>
                                            <w:left w:val="none" w:sz="0" w:space="0" w:color="auto"/>
                                            <w:bottom w:val="none" w:sz="0" w:space="0" w:color="auto"/>
                                            <w:right w:val="none" w:sz="0" w:space="0" w:color="auto"/>
                                          </w:divBdr>
                                        </w:div>
                                        <w:div w:id="1428841781">
                                          <w:marLeft w:val="0"/>
                                          <w:marRight w:val="0"/>
                                          <w:marTop w:val="0"/>
                                          <w:marBottom w:val="0"/>
                                          <w:divBdr>
                                            <w:top w:val="none" w:sz="0" w:space="0" w:color="auto"/>
                                            <w:left w:val="none" w:sz="0" w:space="0" w:color="auto"/>
                                            <w:bottom w:val="none" w:sz="0" w:space="0" w:color="auto"/>
                                            <w:right w:val="none" w:sz="0" w:space="0" w:color="auto"/>
                                          </w:divBdr>
                                        </w:div>
                                        <w:div w:id="1428841782">
                                          <w:marLeft w:val="0"/>
                                          <w:marRight w:val="0"/>
                                          <w:marTop w:val="0"/>
                                          <w:marBottom w:val="0"/>
                                          <w:divBdr>
                                            <w:top w:val="none" w:sz="0" w:space="0" w:color="auto"/>
                                            <w:left w:val="none" w:sz="0" w:space="0" w:color="auto"/>
                                            <w:bottom w:val="none" w:sz="0" w:space="0" w:color="auto"/>
                                            <w:right w:val="none" w:sz="0" w:space="0" w:color="auto"/>
                                          </w:divBdr>
                                        </w:div>
                                        <w:div w:id="1428841785">
                                          <w:marLeft w:val="0"/>
                                          <w:marRight w:val="0"/>
                                          <w:marTop w:val="0"/>
                                          <w:marBottom w:val="0"/>
                                          <w:divBdr>
                                            <w:top w:val="none" w:sz="0" w:space="0" w:color="auto"/>
                                            <w:left w:val="none" w:sz="0" w:space="0" w:color="auto"/>
                                            <w:bottom w:val="none" w:sz="0" w:space="0" w:color="auto"/>
                                            <w:right w:val="none" w:sz="0" w:space="0" w:color="auto"/>
                                          </w:divBdr>
                                        </w:div>
                                        <w:div w:id="1428841786">
                                          <w:marLeft w:val="0"/>
                                          <w:marRight w:val="0"/>
                                          <w:marTop w:val="0"/>
                                          <w:marBottom w:val="0"/>
                                          <w:divBdr>
                                            <w:top w:val="none" w:sz="0" w:space="0" w:color="auto"/>
                                            <w:left w:val="none" w:sz="0" w:space="0" w:color="auto"/>
                                            <w:bottom w:val="none" w:sz="0" w:space="0" w:color="auto"/>
                                            <w:right w:val="none" w:sz="0" w:space="0" w:color="auto"/>
                                          </w:divBdr>
                                        </w:div>
                                        <w:div w:id="142884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24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ervicedesk@securuscomms.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cedesk@securuscomm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8910ba-383b-4cae-b87c-8436e50def79" xsi:nil="true"/>
    <lcf76f155ced4ddcb4097134ff3c332f xmlns="b39783a1-a09c-402f-a973-2797ffb08400">
      <Terms xmlns="http://schemas.microsoft.com/office/infopath/2007/PartnerControls"/>
    </lcf76f155ced4ddcb4097134ff3c332f>
    <MediaLengthInSeconds xmlns="b39783a1-a09c-402f-a973-2797ffb084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5B35CA460EA6419E0A37EC9475E7DD" ma:contentTypeVersion="15" ma:contentTypeDescription="Create a new document." ma:contentTypeScope="" ma:versionID="751307507a23a142d6a8e9ca49ea00e0">
  <xsd:schema xmlns:xsd="http://www.w3.org/2001/XMLSchema" xmlns:xs="http://www.w3.org/2001/XMLSchema" xmlns:p="http://schemas.microsoft.com/office/2006/metadata/properties" xmlns:ns2="808910ba-383b-4cae-b87c-8436e50def79" xmlns:ns3="b39783a1-a09c-402f-a973-2797ffb08400" targetNamespace="http://schemas.microsoft.com/office/2006/metadata/properties" ma:root="true" ma:fieldsID="6b4df264bcaf174bc278ab0b6936cec3" ns2:_="" ns3:_="">
    <xsd:import namespace="808910ba-383b-4cae-b87c-8436e50def79"/>
    <xsd:import namespace="b39783a1-a09c-402f-a973-2797ffb084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910ba-383b-4cae-b87c-8436e50def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b36e58-e3b8-49a8-bcc0-a34e8d4404e7}" ma:internalName="TaxCatchAll" ma:showField="CatchAllData" ma:web="808910ba-383b-4cae-b87c-8436e50def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9783a1-a09c-402f-a973-2797ffb084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79c945-fffb-4b8c-ab08-9fa899800e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23A32-CDA6-4771-8150-3F20BD2BDD2D}">
  <ds:schemaRefs>
    <ds:schemaRef ds:uri="http://schemas.microsoft.com/sharepoint/v3/contenttype/forms"/>
  </ds:schemaRefs>
</ds:datastoreItem>
</file>

<file path=customXml/itemProps2.xml><?xml version="1.0" encoding="utf-8"?>
<ds:datastoreItem xmlns:ds="http://schemas.openxmlformats.org/officeDocument/2006/customXml" ds:itemID="{F2DB7B19-E232-4669-9EA3-CFF55461A9AF}">
  <ds:schemaRefs>
    <ds:schemaRef ds:uri="http://schemas.microsoft.com/office/2006/metadata/properties"/>
    <ds:schemaRef ds:uri="http://schemas.microsoft.com/office/infopath/2007/PartnerControls"/>
    <ds:schemaRef ds:uri="808910ba-383b-4cae-b87c-8436e50def79"/>
    <ds:schemaRef ds:uri="b39783a1-a09c-402f-a973-2797ffb08400"/>
  </ds:schemaRefs>
</ds:datastoreItem>
</file>

<file path=customXml/itemProps3.xml><?xml version="1.0" encoding="utf-8"?>
<ds:datastoreItem xmlns:ds="http://schemas.openxmlformats.org/officeDocument/2006/customXml" ds:itemID="{7A4B01ED-4BC7-4B62-BE8A-5D0C6318D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910ba-383b-4cae-b87c-8436e50def79"/>
    <ds:schemaRef ds:uri="b39783a1-a09c-402f-a973-2797ffb08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0B1DC-2536-E347-A5FF-FB8D9A279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11066</Words>
  <Characters>58983</Characters>
  <Application>Microsoft Office Word</Application>
  <DocSecurity>0</DocSecurity>
  <Lines>1310</Lines>
  <Paragraphs>598</Paragraphs>
  <ScaleCrop>false</ScaleCrop>
  <HeadingPairs>
    <vt:vector size="2" baseType="variant">
      <vt:variant>
        <vt:lpstr>Title</vt:lpstr>
      </vt:variant>
      <vt:variant>
        <vt:i4>1</vt:i4>
      </vt:variant>
    </vt:vector>
  </HeadingPairs>
  <TitlesOfParts>
    <vt:vector size="1" baseType="lpstr">
      <vt:lpstr>Customer Details</vt:lpstr>
    </vt:vector>
  </TitlesOfParts>
  <Company>Hewlett-Packard Company</Company>
  <LinksUpToDate>false</LinksUpToDate>
  <CharactersWithSpaces>69451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Details</dc:title>
  <dc:creator>Your User Name</dc:creator>
  <cp:lastModifiedBy>Brett Rowe</cp:lastModifiedBy>
  <cp:revision>2</cp:revision>
  <cp:lastPrinted>2016-02-09T18:12:00Z</cp:lastPrinted>
  <dcterms:created xsi:type="dcterms:W3CDTF">2026-04-17T15:09:00Z</dcterms:created>
  <dcterms:modified xsi:type="dcterms:W3CDTF">2026-04-17T15:09:00Z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0x010100265B35CA460EA6419E0A37EC9475E7DD</vt:lpwstr>
  </property>
  <property fmtid="{D5CDD505-2E9C-101B-9397-08002B2CF9AE}" pid="3" name="Order">
    <vt:r8>56100</vt:r8>
  </property>
  <property fmtid="{D5CDD505-2E9C-101B-9397-08002B2CF9AE}" pid="4" name="docLang">
    <vt:lpwstr>en</vt:lpwstr>
  </property>
  <property fmtid="{D5CDD505-2E9C-101B-9397-08002B2CF9AE}" pid="5" name="MediaServiceImageTags">
    <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